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0008-2016-2020</w:t>
      </w:r>
      <w:bookmarkEnd w:id="0"/>
    </w:p>
    <w:p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1100"/>
        <w:gridCol w:w="460"/>
        <w:gridCol w:w="815"/>
        <w:gridCol w:w="1311"/>
        <w:gridCol w:w="252"/>
        <w:gridCol w:w="130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钢材化学成份C含量检测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质管部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C含量(</w:t>
            </w:r>
            <w:r>
              <w:rPr>
                <w:rFonts w:ascii="Times New Roman" w:hAnsi="Times New Roman" w:cs="Times New Roman"/>
              </w:rPr>
              <w:t>0.20-0.35)%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宋体" w:hAnsi="宋体"/>
              </w:rPr>
              <w:t>0.0</w:t>
            </w:r>
            <w:r>
              <w:rPr>
                <w:rFonts w:hint="eastAsia" w:ascii="宋体" w:hAnsi="宋体"/>
              </w:rPr>
              <w:t>5</w:t>
            </w:r>
            <w:r>
              <w:rPr>
                <w:rFonts w:ascii="宋体" w:hAnsi="宋体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szCs w:val="21"/>
              </w:rPr>
              <w:t>0.15%</w:t>
            </w: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</w:rPr>
              <w:t xml:space="preserve">0.0083%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410" w:type="dxa"/>
            <w:gridSpan w:val="3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hint="eastAsia"/>
              </w:rPr>
              <w:t xml:space="preserve"> T</w:t>
            </w:r>
            <w:r>
              <w:t>XC02</w:t>
            </w:r>
            <w:r>
              <w:rPr>
                <w:rFonts w:hint="eastAsia"/>
              </w:rPr>
              <w:t>光谱议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gridSpan w:val="2"/>
          </w:tcPr>
          <w:p>
            <w:pPr>
              <w:rPr>
                <w:rFonts w:hint="eastAsia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（0.0025-4.5）%</w:t>
            </w:r>
          </w:p>
        </w:tc>
        <w:tc>
          <w:tcPr>
            <w:tcW w:w="1275" w:type="dxa"/>
            <w:gridSpan w:val="2"/>
          </w:tcPr>
          <w:p>
            <w:pPr>
              <w:spacing w:line="300" w:lineRule="auto"/>
              <w:ind w:firstLine="315" w:firstLineChars="150"/>
            </w:pPr>
          </w:p>
        </w:tc>
        <w:tc>
          <w:tcPr>
            <w:tcW w:w="1563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hAnsi="宋体"/>
              </w:rPr>
              <w:t>C含量检出限校准结果为：</w:t>
            </w:r>
            <w:r>
              <w:rPr>
                <w:rFonts w:hAnsi="宋体"/>
              </w:rPr>
              <w:t>0.008%</w:t>
            </w:r>
          </w:p>
        </w:tc>
        <w:tc>
          <w:tcPr>
            <w:tcW w:w="1307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K</w:t>
            </w:r>
            <w:r>
              <w:rPr>
                <w:rFonts w:ascii="Times New Roman" w:hAnsi="Times New Roman" w:cs="Times New Roman"/>
              </w:rPr>
              <w:t>G/MOS03-0205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auto"/>
                <w:lang w:val="en-US" w:eastAsia="zh-CN"/>
              </w:rPr>
              <w:t>ASTMA351/A216/A182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>徐洪祥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钢材化学成份C含量检测</w:t>
            </w:r>
            <w:r>
              <w:rPr>
                <w:rFonts w:hint="eastAsia" w:ascii="Times New Roman" w:hAnsi="Times New Roman" w:cs="Times New Roman"/>
              </w:rPr>
              <w:t>测量不确定度评定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钢材化学成份C含量检测</w:t>
            </w:r>
            <w:r>
              <w:rPr>
                <w:rFonts w:hint="eastAsia" w:ascii="Times New Roman" w:hAnsi="Times New Roman" w:cs="Times New Roman"/>
              </w:rPr>
              <w:t>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光谱议</w:t>
            </w:r>
            <w:r>
              <w:rPr>
                <w:rFonts w:hint="eastAsia"/>
              </w:rPr>
              <w:t>化学成份C含量检测</w:t>
            </w:r>
            <w:r>
              <w:rPr>
                <w:rFonts w:hint="eastAsia" w:ascii="Times New Roman" w:hAnsi="Times New Roman" w:cs="Times New Roman"/>
              </w:rPr>
              <w:t>测量过程监视统计记录表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光谱议</w:t>
            </w:r>
            <w:r>
              <w:rPr>
                <w:rFonts w:hint="eastAsia"/>
              </w:rPr>
              <w:t>化学成份C含量检测</w:t>
            </w:r>
            <w:r>
              <w:rPr>
                <w:rFonts w:hint="eastAsia" w:ascii="Times New Roman" w:hAnsi="Times New Roman" w:cs="Times New Roman"/>
              </w:rPr>
              <w:t>测量过程控制图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审核记录：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测量过程控制规范编制满足要求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测量过程要素如，测量设备、 测量方法、环境条件、人员操作技能受控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3. </w:t>
            </w:r>
            <w:r>
              <w:rPr>
                <w:rFonts w:ascii="Times New Roman" w:hAnsi="Times New Roman" w:eastAsia="宋体" w:cs="Times New Roman"/>
                <w:szCs w:val="21"/>
              </w:rPr>
              <w:t>测量过程不确定度评定方法正确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>
              <w:rPr>
                <w:rFonts w:hint="eastAsia" w:ascii="Times New Roman" w:hAnsi="Times New Roman" w:cs="Times New Roman"/>
                <w:lang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测量过程监视是在控制限内</w:t>
            </w:r>
            <w:r>
              <w:rPr>
                <w:rFonts w:hint="eastAsia" w:ascii="Times New Roman" w:hAnsi="Times New Roman" w:cs="Times New Roman"/>
                <w:szCs w:val="21"/>
              </w:rPr>
              <w:t>\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cs="Times New Roman" w:eastAsiaTheme="minorEastAsia"/>
                <w:szCs w:val="21"/>
                <w:lang w:eastAsia="zh-C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ascii="Times New Roman" w:hAnsi="Times New Roman" w:cs="Times New Roman"/>
                <w:szCs w:val="21"/>
              </w:rPr>
              <w:sym w:font="Wingdings 2" w:char="0052"/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Lines="50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审核日期：2020 年03 月 26 日    审核员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：王常宁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color w:val="FF0000"/>
          <w:szCs w:val="21"/>
          <w:lang w:val="en-US" w:eastAsia="zh-CN"/>
        </w:rPr>
        <w:t xml:space="preserve">      </w:t>
      </w:r>
      <w:bookmarkStart w:id="1" w:name="_GoBack"/>
      <w:bookmarkEnd w:id="1"/>
      <w:r>
        <w:rPr>
          <w:rFonts w:hint="eastAsia" w:ascii="Times New Roman" w:hAnsi="Times New Roman" w:eastAsia="宋体" w:cs="Times New Roman"/>
          <w:color w:val="FF0000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  <w:t>企业部门代</w:t>
      </w:r>
      <w:r>
        <w:rPr>
          <w:rFonts w:hint="eastAsia" w:ascii="Times New Roman" w:hAnsi="Times New Roman" w:eastAsia="宋体" w:cs="Times New Roman"/>
          <w:color w:val="auto"/>
          <w:szCs w:val="21"/>
        </w:rPr>
        <w:t xml:space="preserve">表： 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  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77.5pt;margin-top:-0.4pt;height:20.6pt;width:215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75pt;height:0.05pt;width:471.75pt;z-index:251658240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4BD"/>
    <w:rsid w:val="00AD04BD"/>
    <w:rsid w:val="00C8763A"/>
    <w:rsid w:val="00F40469"/>
    <w:rsid w:val="0C1A244D"/>
    <w:rsid w:val="129C4456"/>
    <w:rsid w:val="2BF74E14"/>
    <w:rsid w:val="34DD5616"/>
    <w:rsid w:val="3C11427C"/>
    <w:rsid w:val="58B43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Lines>5</Lines>
  <Paragraphs>1</Paragraphs>
  <TotalTime>1</TotalTime>
  <ScaleCrop>false</ScaleCrop>
  <LinksUpToDate>false</LinksUpToDate>
  <CharactersWithSpaces>757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常宁</cp:lastModifiedBy>
  <cp:lastPrinted>2020-03-26T03:27:00Z</cp:lastPrinted>
  <dcterms:modified xsi:type="dcterms:W3CDTF">2020-03-26T08:04:11Z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