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30539-2023-EO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山东新天源矿业有限公司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2022-N1EMS-4073544</w:t>
            </w:r>
          </w:p>
          <w:p w:rsidR="00B92A60">
            <w:pPr>
              <w:spacing w:line="360" w:lineRule="auto"/>
              <w:jc w:val="center"/>
              <w:rPr>
                <w:b/>
                <w:szCs w:val="21"/>
              </w:rPr>
            </w:pPr>
            <w:r>
              <w:rPr>
                <w:b/>
                <w:szCs w:val="21"/>
              </w:rPr>
              <w:t>2023-N1OHSMS-4073544</w:t>
            </w:r>
          </w:p>
        </w:tc>
        <w:tc>
          <w:tcPr>
            <w:tcW w:w="3145" w:type="dxa"/>
            <w:vAlign w:val="center"/>
          </w:tcPr>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马焕秋</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E:实习审核员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2023-N0EMS-1296764</w:t>
            </w:r>
          </w:p>
          <w:p w:rsidR="00B92A60">
            <w:pPr>
              <w:spacing w:line="360" w:lineRule="auto"/>
              <w:jc w:val="center"/>
              <w:rPr>
                <w:b/>
                <w:szCs w:val="21"/>
              </w:rPr>
            </w:pPr>
            <w:r>
              <w:rPr>
                <w:b/>
                <w:szCs w:val="21"/>
              </w:rPr>
              <w:t>2023-N0OHSMS-1296764</w:t>
            </w:r>
          </w:p>
        </w:tc>
        <w:tc>
          <w:tcPr>
            <w:tcW w:w="3145" w:type="dxa"/>
            <w:vAlign w:val="center"/>
          </w:tcPr>
          <w:p w:rsidR="00B92A60">
            <w:pPr>
              <w:spacing w:line="360" w:lineRule="auto"/>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2023年08月04日 下午至2023年08月06日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山东省莱州市夏邱镇后魏村</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山东省莱州市夏邱镇后魏村218省道路东30米</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