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0491-2021-Q-2023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重庆合达科技有限公司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18.01.05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2023年07月09日 上午至2023年07月09日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重庆市沙坪坝区汉渝路43号14-18</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重庆市北碚区蔡家岗凤栖路6号12-9号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