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10418-2023-QEO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武汉凯盛迪龙服饰有限公司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吴昶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吴昶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Q:专家</w:t>
            </w:r>
          </w:p>
          <w:p w:rsidR="00A824E9">
            <w:pPr>
              <w:spacing w:line="360" w:lineRule="exact"/>
              <w:jc w:val="center"/>
              <w:rPr>
                <w:b/>
                <w:szCs w:val="21"/>
              </w:rPr>
            </w:pPr>
            <w:r>
              <w:rPr>
                <w:b/>
                <w:szCs w:val="21"/>
              </w:rPr>
              <w:t>E:专家</w:t>
            </w:r>
          </w:p>
          <w:p w:rsidR="00A824E9">
            <w:pPr>
              <w:spacing w:line="360" w:lineRule="exact"/>
              <w:jc w:val="center"/>
              <w:rPr>
                <w:b/>
                <w:szCs w:val="21"/>
              </w:rPr>
            </w:pPr>
            <w:r>
              <w:rPr>
                <w:b/>
                <w:szCs w:val="21"/>
              </w:rPr>
              <w:t>O:专家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ISC-JSZJ-695</w:t>
            </w:r>
          </w:p>
          <w:p w:rsidR="00A824E9">
            <w:pPr>
              <w:spacing w:line="360" w:lineRule="exact"/>
              <w:jc w:val="center"/>
              <w:rPr>
                <w:b/>
                <w:szCs w:val="21"/>
              </w:rPr>
            </w:pPr>
            <w:r>
              <w:rPr>
                <w:b/>
                <w:szCs w:val="21"/>
              </w:rPr>
              <w:t>ISC-JSZJ-695</w:t>
            </w:r>
          </w:p>
          <w:p w:rsidR="00A824E9">
            <w:pPr>
              <w:spacing w:line="360" w:lineRule="exact"/>
              <w:jc w:val="center"/>
              <w:rPr>
                <w:b/>
                <w:szCs w:val="21"/>
              </w:rPr>
            </w:pPr>
            <w:r>
              <w:rPr>
                <w:b/>
                <w:szCs w:val="21"/>
              </w:rPr>
              <w:t>ISC-JSZJ-695</w:t>
            </w:r>
          </w:p>
          <w:p w:rsidR="00A824E9">
            <w:pPr>
              <w:spacing w:line="360" w:lineRule="exact"/>
              <w:jc w:val="center"/>
              <w:rPr>
                <w:b/>
                <w:szCs w:val="21"/>
              </w:rPr>
            </w:pPr>
            <w:r>
              <w:rPr>
                <w:b/>
                <w:szCs w:val="21"/>
              </w:rPr>
              <w:t>武汉市迪傲服装有限公司</w:t>
            </w:r>
          </w:p>
        </w:tc>
        <w:tc>
          <w:tcPr>
            <w:tcW w:w="3145" w:type="dxa"/>
            <w:vAlign w:val="center"/>
          </w:tcPr>
          <w:p w:rsidR="00A824E9">
            <w:pPr>
              <w:spacing w:line="360" w:lineRule="exact"/>
              <w:jc w:val="center"/>
              <w:rPr>
                <w:b/>
                <w:szCs w:val="21"/>
              </w:rPr>
            </w:pPr>
            <w:r>
              <w:rPr>
                <w:b/>
                <w:szCs w:val="21"/>
              </w:rPr>
              <w:t>Q:04.05.03</w:t>
            </w:r>
          </w:p>
          <w:p w:rsidR="00A824E9">
            <w:pPr>
              <w:spacing w:line="360" w:lineRule="exact"/>
              <w:jc w:val="center"/>
              <w:rPr>
                <w:b/>
                <w:szCs w:val="21"/>
              </w:rPr>
            </w:pPr>
            <w:r>
              <w:rPr>
                <w:b/>
                <w:szCs w:val="21"/>
              </w:rPr>
              <w:t>E:04.05.03</w:t>
            </w:r>
          </w:p>
          <w:p w:rsidR="00A824E9">
            <w:pPr>
              <w:spacing w:line="360" w:lineRule="exact"/>
              <w:jc w:val="center"/>
              <w:rPr>
                <w:b/>
                <w:szCs w:val="21"/>
              </w:rPr>
            </w:pPr>
            <w:r>
              <w:rPr>
                <w:b/>
                <w:szCs w:val="21"/>
              </w:rPr>
              <w:t>O:04.05.03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2023年07月06日 下午至2023年07月09日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湖北省武汉市蔡甸区蔡甸街文正街3号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湖北省武汉市蔡甸区蔡甸街文正街3号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