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AF" w:rsidRDefault="00096688" w:rsidP="00E26BB3">
      <w:pPr>
        <w:spacing w:afterLines="50" w:line="240" w:lineRule="exact"/>
        <w:ind w:firstLineChars="3210" w:firstLine="6741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30527-2023-QEO</w:t>
      </w:r>
      <w:bookmarkEnd w:id="0"/>
    </w:p>
    <w:p w:rsidR="00114DAF" w:rsidRDefault="00096688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 w:rsidRDefault="00096688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:rsidR="00C90E6C">
        <w:tc>
          <w:tcPr>
            <w:tcW w:w="1576" w:type="dxa"/>
            <w:vAlign w:val="center"/>
          </w:tcPr>
          <w:p w:rsidR="00114DAF" w:rsidRDefault="00096688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 w:rsidRDefault="0009668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河北鹏润管件制造有限公司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 w:rsidRDefault="00096688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 w:rsidRDefault="00096688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 w:rsidR="00C90E6C">
        <w:tc>
          <w:tcPr>
            <w:tcW w:w="1576" w:type="dxa"/>
            <w:vAlign w:val="center"/>
          </w:tcPr>
          <w:p w:rsidR="00114DAF" w:rsidRDefault="00096688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 w:rsidRDefault="00096688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91130925599936154G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 w:rsidRDefault="00096688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114DAF" w:rsidRDefault="00096688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,E: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,O: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  <w:bookmarkEnd w:id="4"/>
          </w:p>
        </w:tc>
      </w:tr>
      <w:tr w:rsidR="00C90E6C">
        <w:tc>
          <w:tcPr>
            <w:tcW w:w="1576" w:type="dxa"/>
          </w:tcPr>
          <w:p w:rsidR="00114DAF" w:rsidRDefault="00096688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 w:rsidRDefault="00096688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GB/T19001-2016/ISO9001:2015,E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GB/T 24001-2016/ISO14001:2015,O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GB/T45001-2020 / ISO45001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2018</w:t>
            </w:r>
            <w:bookmarkEnd w:id="5"/>
          </w:p>
        </w:tc>
      </w:tr>
      <w:tr w:rsidR="00C90E6C">
        <w:tc>
          <w:tcPr>
            <w:tcW w:w="1576" w:type="dxa"/>
          </w:tcPr>
          <w:p w:rsidR="00114DAF" w:rsidRDefault="00096688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 w:rsidRDefault="00096688">
            <w:pPr>
              <w:pStyle w:val="a3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C90E6C">
        <w:tc>
          <w:tcPr>
            <w:tcW w:w="1576" w:type="dxa"/>
          </w:tcPr>
          <w:p w:rsidR="00114DAF" w:rsidRDefault="00096688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 w:rsidRDefault="00096688">
            <w:pPr>
              <w:pStyle w:val="a3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:rsidR="00C90E6C"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 w:rsidRDefault="00096688" w:rsidP="00E26BB3">
            <w:pPr>
              <w:pStyle w:val="Body9ptBold"/>
              <w:spacing w:line="276" w:lineRule="auto"/>
              <w:ind w:left="0" w:firstLineChars="1700" w:firstLine="3584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 w:rsidRDefault="00096688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114DAF" w:rsidRDefault="00096688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114DAF" w:rsidRDefault="00096688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114DAF" w:rsidRDefault="00096688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 w:rsidR="00C90E6C">
        <w:trPr>
          <w:trHeight w:val="300"/>
        </w:trPr>
        <w:tc>
          <w:tcPr>
            <w:tcW w:w="9962" w:type="dxa"/>
            <w:gridSpan w:val="10"/>
          </w:tcPr>
          <w:p w:rsidR="00114DAF" w:rsidRDefault="00096688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 w:rsidR="00C90E6C">
        <w:trPr>
          <w:trHeight w:val="312"/>
        </w:trPr>
        <w:tc>
          <w:tcPr>
            <w:tcW w:w="1576" w:type="dxa"/>
            <w:vAlign w:val="center"/>
          </w:tcPr>
          <w:p w:rsidR="00114DAF" w:rsidRDefault="0009668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09668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河北鹏润管件制造有限公司</w:t>
            </w:r>
            <w:bookmarkEnd w:id="10"/>
          </w:p>
          <w:p w:rsidR="00114DAF" w:rsidRDefault="0009668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C90E6C">
        <w:trPr>
          <w:trHeight w:val="376"/>
        </w:trPr>
        <w:tc>
          <w:tcPr>
            <w:tcW w:w="1576" w:type="dxa"/>
            <w:vAlign w:val="center"/>
          </w:tcPr>
          <w:p w:rsidR="00114DAF" w:rsidRDefault="0009668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096688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盐山县五里窑工业区</w:t>
            </w:r>
            <w:bookmarkEnd w:id="11"/>
          </w:p>
          <w:p w:rsidR="00114DAF" w:rsidRDefault="0009668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C90E6C">
        <w:trPr>
          <w:trHeight w:val="437"/>
        </w:trPr>
        <w:tc>
          <w:tcPr>
            <w:tcW w:w="1576" w:type="dxa"/>
            <w:vAlign w:val="center"/>
          </w:tcPr>
          <w:p w:rsidR="00114DAF" w:rsidRDefault="0009668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096688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盐山县五里窑工业区</w:t>
            </w:r>
            <w:bookmarkEnd w:id="12"/>
          </w:p>
          <w:p w:rsidR="00114DAF" w:rsidRDefault="0009668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C90E6C">
        <w:trPr>
          <w:trHeight w:val="437"/>
        </w:trPr>
        <w:tc>
          <w:tcPr>
            <w:tcW w:w="1576" w:type="dxa"/>
            <w:vAlign w:val="center"/>
          </w:tcPr>
          <w:p w:rsidR="00114DAF" w:rsidRDefault="0009668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0966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</w:t>
            </w:r>
            <w:r>
              <w:rPr>
                <w:sz w:val="21"/>
                <w:szCs w:val="21"/>
                <w:lang w:val="en-GB"/>
              </w:rPr>
              <w:t>：许可范围内的锻制法兰、管件的加工销售，防腐保温耐磨管件、管道支吊架、电厂配件、焊接结构件、钢材、钢管、阀门、五金配件的销售</w:t>
            </w:r>
          </w:p>
          <w:p w:rsidR="00114DAF" w:rsidRDefault="000966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</w:t>
            </w:r>
            <w:r>
              <w:rPr>
                <w:sz w:val="21"/>
                <w:szCs w:val="21"/>
                <w:lang w:val="en-GB"/>
              </w:rPr>
              <w:t>：许可范围内的锻制法兰、管件的加工销售，防腐保温耐磨管件、管道支吊架、电厂配件、焊接结构件、钢材、钢管、阀门、五金配件的销售所涉及场所的相关环境管理活动</w:t>
            </w:r>
          </w:p>
          <w:p w:rsidR="00114DAF" w:rsidRDefault="000966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</w:t>
            </w:r>
            <w:r>
              <w:rPr>
                <w:sz w:val="21"/>
                <w:szCs w:val="21"/>
                <w:lang w:val="en-GB"/>
              </w:rPr>
              <w:t>：许可范围内的锻制法兰、管件的加工销售，防腐保温耐磨管件、管道支吊架、电厂配件、焊接结构件、钢材、钢管、阀门、五金配件的销售所涉及场所的相关职业健康安全管理活动</w:t>
            </w:r>
            <w:bookmarkEnd w:id="13"/>
          </w:p>
          <w:p w:rsidR="00114DAF" w:rsidRDefault="000966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 w:rsidR="00C90E6C">
        <w:tc>
          <w:tcPr>
            <w:tcW w:w="9962" w:type="dxa"/>
            <w:gridSpan w:val="10"/>
            <w:shd w:val="clear" w:color="auto" w:fill="auto"/>
          </w:tcPr>
          <w:p w:rsidR="00114DAF" w:rsidRDefault="00096688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R="00C90E6C">
        <w:tc>
          <w:tcPr>
            <w:tcW w:w="9962" w:type="dxa"/>
            <w:gridSpan w:val="10"/>
          </w:tcPr>
          <w:p w:rsidR="00114DAF" w:rsidRDefault="00096688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 w:rsidR="00C90E6C">
        <w:trPr>
          <w:trHeight w:val="312"/>
        </w:trPr>
        <w:tc>
          <w:tcPr>
            <w:tcW w:w="1576" w:type="dxa"/>
            <w:vAlign w:val="center"/>
          </w:tcPr>
          <w:p w:rsidR="00114DAF" w:rsidRDefault="0009668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09668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C90E6C">
        <w:trPr>
          <w:trHeight w:val="376"/>
        </w:trPr>
        <w:tc>
          <w:tcPr>
            <w:tcW w:w="1576" w:type="dxa"/>
            <w:vAlign w:val="center"/>
          </w:tcPr>
          <w:p w:rsidR="00114DAF" w:rsidRDefault="0009668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096688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 w:rsidR="00C90E6C">
        <w:trPr>
          <w:trHeight w:val="437"/>
        </w:trPr>
        <w:tc>
          <w:tcPr>
            <w:tcW w:w="1576" w:type="dxa"/>
            <w:vAlign w:val="center"/>
          </w:tcPr>
          <w:p w:rsidR="00114DAF" w:rsidRDefault="0009668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09668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</w:p>
        </w:tc>
      </w:tr>
      <w:tr w:rsidR="00C90E6C">
        <w:trPr>
          <w:trHeight w:val="437"/>
        </w:trPr>
        <w:tc>
          <w:tcPr>
            <w:tcW w:w="1576" w:type="dxa"/>
            <w:vAlign w:val="center"/>
          </w:tcPr>
          <w:p w:rsidR="00114DAF" w:rsidRDefault="0009668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09668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</w:p>
        </w:tc>
      </w:tr>
      <w:tr w:rsidR="00C90E6C">
        <w:tc>
          <w:tcPr>
            <w:tcW w:w="9962" w:type="dxa"/>
            <w:gridSpan w:val="10"/>
            <w:shd w:val="clear" w:color="auto" w:fill="auto"/>
          </w:tcPr>
          <w:p w:rsidR="00114DAF" w:rsidRDefault="00096688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R="00C90E6C" w:rsidTr="00BE53A3">
        <w:trPr>
          <w:trHeight w:val="90"/>
        </w:trPr>
        <w:tc>
          <w:tcPr>
            <w:tcW w:w="1668" w:type="dxa"/>
            <w:gridSpan w:val="2"/>
          </w:tcPr>
          <w:p w:rsidR="00BE53A3" w:rsidRDefault="0009668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 w:rsidRDefault="0009668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R="00C90E6C" w:rsidTr="005D6AC9">
        <w:tc>
          <w:tcPr>
            <w:tcW w:w="9962" w:type="dxa"/>
            <w:gridSpan w:val="10"/>
          </w:tcPr>
          <w:p w:rsidR="00BE53A3" w:rsidRPr="00BE53A3" w:rsidRDefault="00096688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R="00C90E6C" w:rsidTr="00BE53A3">
        <w:tc>
          <w:tcPr>
            <w:tcW w:w="2376" w:type="dxa"/>
            <w:gridSpan w:val="3"/>
          </w:tcPr>
          <w:p w:rsidR="00BE53A3" w:rsidRDefault="00096688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RDefault="00096688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RDefault="00096688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RDefault="00096688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RDefault="00096688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R="00C90E6C" w:rsidTr="00BE53A3">
        <w:tc>
          <w:tcPr>
            <w:tcW w:w="2376" w:type="dxa"/>
            <w:gridSpan w:val="3"/>
          </w:tcPr>
          <w:p w:rsidR="00BE53A3" w:rsidRDefault="0009668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 w:rsidRDefault="0009668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 w:rsidRDefault="0009668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 w:rsidRDefault="0009668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 w:rsidRDefault="0009668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C90E6C" w:rsidTr="00BE53A3">
        <w:tc>
          <w:tcPr>
            <w:tcW w:w="2376" w:type="dxa"/>
            <w:gridSpan w:val="3"/>
          </w:tcPr>
          <w:p w:rsidR="00BE53A3" w:rsidRDefault="0009668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 w:rsidRDefault="0009668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 w:rsidRDefault="0009668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 w:rsidRDefault="0009668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 w:rsidRDefault="0009668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C90E6C">
        <w:trPr>
          <w:trHeight w:val="1355"/>
        </w:trPr>
        <w:tc>
          <w:tcPr>
            <w:tcW w:w="1576" w:type="dxa"/>
            <w:vAlign w:val="center"/>
          </w:tcPr>
          <w:p w:rsidR="00114DAF" w:rsidRDefault="00096688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 w:rsidRDefault="00096688" w:rsidP="00E26BB3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096688" w:rsidP="00E26BB3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096688" w:rsidP="00E26BB3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 w:rsidRDefault="00096688" w:rsidP="00E26BB3">
            <w:pPr>
              <w:snapToGrid w:val="0"/>
              <w:spacing w:line="0" w:lineRule="atLeast"/>
              <w:ind w:firstLineChars="400" w:firstLine="84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 w:rsidRDefault="0009668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 w:rsidRDefault="00096688" w:rsidP="00E26BB3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096688" w:rsidP="00E26BB3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096688" w:rsidP="00E26BB3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 w:rsidRDefault="00096688" w:rsidP="00E26BB3">
            <w:pPr>
              <w:snapToGrid w:val="0"/>
              <w:spacing w:line="0" w:lineRule="atLeast"/>
              <w:ind w:firstLineChars="300" w:firstLine="63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 w:rsidRDefault="00096688">
      <w:pPr>
        <w:snapToGrid w:val="0"/>
        <w:spacing w:line="0" w:lineRule="atLeast"/>
        <w:rPr>
          <w:bCs/>
          <w:sz w:val="21"/>
          <w:szCs w:val="21"/>
        </w:rPr>
      </w:pPr>
    </w:p>
    <w:sectPr w:rsidR="00114DAF" w:rsidSect="00114DAF">
      <w:headerReference w:type="default" r:id="rId7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688" w:rsidRDefault="00096688" w:rsidP="00C90E6C">
      <w:r>
        <w:separator/>
      </w:r>
    </w:p>
  </w:endnote>
  <w:endnote w:type="continuationSeparator" w:id="1">
    <w:p w:rsidR="00096688" w:rsidRDefault="00096688" w:rsidP="00C90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688" w:rsidRDefault="00096688" w:rsidP="00C90E6C">
      <w:r>
        <w:separator/>
      </w:r>
    </w:p>
  </w:footnote>
  <w:footnote w:type="continuationSeparator" w:id="1">
    <w:p w:rsidR="00096688" w:rsidRDefault="00096688" w:rsidP="00C90E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 w:rsidRDefault="00096688" w:rsidP="00E26BB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90E6C" w:rsidRPr="00C90E6C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65pt;margin-top:14.7pt;width:161.65pt;height:18.2pt;z-index:251658240;mso-position-horizontal-relative:text;mso-position-vertical-relative:text" stroked="f">
          <v:textbox>
            <w:txbxContent>
              <w:p w:rsidR="00114DAF" w:rsidRDefault="0009668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 w:rsidRDefault="0009668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RDefault="00096688" w:rsidP="00E26BB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4" w:firstLine="799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w:rsids>
    <w:rsidRoot w:val="00C90E6C"/>
    <w:rsid w:val="00096688"/>
    <w:rsid w:val="00C90E6C"/>
    <w:rsid w:val="00E26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14DAF"/>
  </w:style>
  <w:style w:type="paragraph" w:customStyle="1" w:styleId="Body9ptBold">
    <w:name w:val="Body 9pt Bold"/>
    <w:basedOn w:val="a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160</Words>
  <Characters>917</Characters>
  <Application>Microsoft Office Word</Application>
  <DocSecurity>0</DocSecurity>
  <Lines>7</Lines>
  <Paragraphs>2</Paragraphs>
  <ScaleCrop>false</ScaleCrop>
  <Company>微软中国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73</cp:revision>
  <cp:lastPrinted>2019-05-13T03:13:00Z</cp:lastPrinted>
  <dcterms:created xsi:type="dcterms:W3CDTF">2016-02-16T02:49:00Z</dcterms:created>
  <dcterms:modified xsi:type="dcterms:W3CDTF">2023-07-20T01:13:00Z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