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陇西县钧盛水泥制造有限责任公司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bookmarkStart w:id="1" w:name="合同编号"/>
            <w:r>
              <w:t>0689-2021-Q-2023</w:t>
            </w:r>
            <w:bookmarkEnd w:id="1"/>
          </w:p>
          <w:p>
            <w:pPr>
              <w:pStyle w:val="2"/>
            </w:pPr>
            <w:r>
              <w:rPr>
                <w:rFonts w:hint="eastAsia"/>
              </w:rPr>
              <w:t>1029-2022-EO</w:t>
            </w:r>
            <w:r>
              <w:t>-2023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甘肃省定西市陇西县云田镇北站村渭阳路口(执法局建筑垃圾填埋场)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甘肃省定西市陇西县云田镇北站村渭阳路口(执法局建筑垃圾填埋场)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bookmarkEnd w:id="4"/>
            <w:r>
              <w:rPr>
                <w:rFonts w:hint="eastAsia"/>
                <w:sz w:val="21"/>
                <w:szCs w:val="21"/>
              </w:rPr>
              <w:t>毛欣</w:t>
            </w:r>
            <w:bookmarkStart w:id="32" w:name="_GoBack"/>
            <w:bookmarkEnd w:id="32"/>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17793223635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2023年07月03日 上午至2023年07月04日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Q：环形混凝土电杆、钢筋混凝土排水管的生产及销售</w:t>
            </w:r>
          </w:p>
          <w:p>
            <w:pPr>
              <w:tabs>
                <w:tab w:val="left" w:pos="0"/>
              </w:tabs>
              <w:jc w:val="left"/>
              <w:rPr>
                <w:sz w:val="21"/>
                <w:szCs w:val="21"/>
              </w:rPr>
            </w:pPr>
            <w:r>
              <w:rPr>
                <w:sz w:val="21"/>
                <w:szCs w:val="21"/>
              </w:rPr>
              <w:t>E：环形钢筋混凝土电杆、钢筋混凝土排水管的生产及销售所涉及场所的相关环境管理活动</w:t>
            </w:r>
          </w:p>
          <w:p>
            <w:pPr>
              <w:tabs>
                <w:tab w:val="left" w:pos="0"/>
              </w:tabs>
              <w:jc w:val="left"/>
              <w:rPr>
                <w:sz w:val="21"/>
                <w:szCs w:val="21"/>
              </w:rPr>
            </w:pPr>
            <w:r>
              <w:rPr>
                <w:sz w:val="21"/>
                <w:szCs w:val="21"/>
              </w:rPr>
              <w:t>O：环形钢筋混凝土电杆、钢筋混凝土排水管的生产及销售所涉及场所的相关职业健康安全管理活动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Q：16.02.01</w:t>
            </w:r>
          </w:p>
          <w:p>
            <w:pPr>
              <w:tabs>
                <w:tab w:val="left" w:pos="0"/>
              </w:tabs>
              <w:rPr>
                <w:sz w:val="21"/>
                <w:szCs w:val="21"/>
              </w:rPr>
            </w:pPr>
            <w:r>
              <w:rPr>
                <w:sz w:val="21"/>
                <w:szCs w:val="21"/>
              </w:rPr>
              <w:t>E：16.02.01</w:t>
            </w:r>
          </w:p>
          <w:p>
            <w:pPr>
              <w:tabs>
                <w:tab w:val="left" w:pos="0"/>
              </w:tabs>
              <w:rPr>
                <w:sz w:val="21"/>
                <w:szCs w:val="21"/>
              </w:rPr>
            </w:pPr>
            <w:r>
              <w:rPr>
                <w:sz w:val="21"/>
                <w:szCs w:val="21"/>
              </w:rPr>
              <w:t>O：16.02.01</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2021-N1QMS-1263290</w:t>
            </w:r>
          </w:p>
          <w:p>
            <w:pPr>
              <w:ind w:left="117"/>
              <w:jc w:val="center"/>
              <w:rPr>
                <w:sz w:val="21"/>
                <w:szCs w:val="21"/>
              </w:rPr>
            </w:pPr>
            <w:r>
              <w:rPr>
                <w:sz w:val="21"/>
                <w:szCs w:val="21"/>
              </w:rPr>
              <w:t>2020-N1EMS-1263290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安涛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2020-N1QMS-2211720</w:t>
            </w:r>
          </w:p>
          <w:p>
            <w:pPr>
              <w:ind w:left="117"/>
              <w:jc w:val="center"/>
              <w:rPr>
                <w:sz w:val="21"/>
                <w:szCs w:val="21"/>
              </w:rPr>
            </w:pPr>
            <w:r>
              <w:rPr>
                <w:sz w:val="21"/>
                <w:szCs w:val="21"/>
              </w:rPr>
              <w:t>甘肃卓远品牌咨询管理有限公司</w:t>
            </w:r>
          </w:p>
        </w:tc>
        <w:tc>
          <w:tcPr>
            <w:tcW w:w="3684" w:type="dxa"/>
            <w:gridSpan w:val="9"/>
            <w:vAlign w:val="center"/>
          </w:tcPr>
          <w:p>
            <w:pPr>
              <w:jc w:val="center"/>
              <w:rPr>
                <w:sz w:val="21"/>
                <w:szCs w:val="21"/>
              </w:rPr>
            </w:pPr>
            <w:r>
              <w:rPr>
                <w:sz w:val="21"/>
                <w:szCs w:val="21"/>
              </w:rPr>
              <w:t>Q:16.02.01</w:t>
            </w:r>
          </w:p>
          <w:p>
            <w:pPr>
              <w:jc w:val="center"/>
              <w:rPr>
                <w:sz w:val="21"/>
                <w:szCs w:val="21"/>
              </w:rPr>
            </w:pPr>
            <w:r>
              <w:rPr>
                <w:sz w:val="21"/>
                <w:szCs w:val="21"/>
              </w:rPr>
              <w:t>E:16.02.01</w:t>
            </w:r>
          </w:p>
          <w:p>
            <w:pPr>
              <w:jc w:val="center"/>
              <w:rPr>
                <w:sz w:val="21"/>
                <w:szCs w:val="21"/>
              </w:rPr>
            </w:pPr>
            <w:r>
              <w:rPr>
                <w:sz w:val="21"/>
                <w:szCs w:val="21"/>
              </w:rPr>
              <w:t>O:16.02.01</w:t>
            </w:r>
          </w:p>
        </w:tc>
        <w:tc>
          <w:tcPr>
            <w:tcW w:w="1560" w:type="dxa"/>
            <w:gridSpan w:val="2"/>
            <w:vAlign w:val="center"/>
          </w:tcPr>
          <w:p>
            <w:pPr>
              <w:jc w:val="center"/>
              <w:rPr>
                <w:sz w:val="21"/>
                <w:szCs w:val="21"/>
              </w:rPr>
            </w:pPr>
            <w:r>
              <w:rPr>
                <w:sz w:val="21"/>
                <w:szCs w:val="21"/>
              </w:rPr>
              <w:t>15101323490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2023-06-27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8483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1293</Words>
  <Characters>1612</Characters>
  <Lines>11</Lines>
  <Paragraphs>3</Paragraphs>
  <TotalTime>6</TotalTime>
  <ScaleCrop>false</ScaleCrop>
  <LinksUpToDate>false</LinksUpToDate>
  <CharactersWithSpaces>1662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2023-06-27T06:17:58Z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