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0445-2021-Q-2023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江西博莱大药厂有限公司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周文，肖兴丽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2020-N1QMS-2226478</w:t>
            </w:r>
          </w:p>
          <w:p w:rsidR="00F9189D">
            <w:pPr>
              <w:spacing w:line="360" w:lineRule="auto"/>
              <w:jc w:val="center"/>
              <w:rPr>
                <w:b/>
                <w:szCs w:val="21"/>
              </w:rPr>
            </w:pPr>
            <w:r>
              <w:rPr>
                <w:b/>
                <w:szCs w:val="21"/>
              </w:rPr>
              <w:t>2020-N1EMS-2226478</w:t>
            </w:r>
          </w:p>
          <w:p w:rsidR="00F9189D">
            <w:pPr>
              <w:spacing w:line="360" w:lineRule="auto"/>
              <w:jc w:val="center"/>
              <w:rPr>
                <w:b/>
                <w:szCs w:val="21"/>
              </w:rPr>
            </w:pPr>
            <w:r>
              <w:rPr>
                <w:b/>
                <w:szCs w:val="21"/>
              </w:rPr>
              <w:t>2020-N1OHSMS-2226478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肖兴丽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E:专家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ISC-JSZJ-323</w:t>
            </w:r>
          </w:p>
          <w:p w:rsidR="00F9189D">
            <w:pPr>
              <w:spacing w:line="360" w:lineRule="auto"/>
              <w:jc w:val="center"/>
              <w:rPr>
                <w:b/>
                <w:szCs w:val="21"/>
              </w:rPr>
            </w:pPr>
            <w:r>
              <w:rPr>
                <w:b/>
                <w:szCs w:val="21"/>
              </w:rPr>
              <w:t>ISC-JSZJ-323</w:t>
            </w:r>
          </w:p>
          <w:p w:rsidR="00F9189D">
            <w:pPr>
              <w:spacing w:line="360" w:lineRule="auto"/>
              <w:jc w:val="center"/>
              <w:rPr>
                <w:b/>
                <w:szCs w:val="21"/>
              </w:rPr>
            </w:pPr>
            <w:r>
              <w:rPr>
                <w:b/>
                <w:szCs w:val="21"/>
              </w:rPr>
              <w:t>ISC-JSZJ-323</w:t>
            </w:r>
          </w:p>
          <w:p w:rsidR="00F9189D">
            <w:pPr>
              <w:spacing w:line="360" w:lineRule="auto"/>
              <w:jc w:val="center"/>
              <w:rPr>
                <w:b/>
                <w:szCs w:val="21"/>
              </w:rPr>
            </w:pPr>
            <w:r>
              <w:rPr>
                <w:b/>
                <w:szCs w:val="21"/>
              </w:rPr>
              <w:t>九江博美莱生物制品有限公司</w:t>
            </w:r>
          </w:p>
        </w:tc>
        <w:tc>
          <w:tcPr>
            <w:tcW w:w="3145" w:type="dxa"/>
            <w:vAlign w:val="center"/>
          </w:tcPr>
          <w:p w:rsidR="00F9189D">
            <w:pPr>
              <w:spacing w:line="360" w:lineRule="auto"/>
              <w:jc w:val="center"/>
              <w:rPr>
                <w:b/>
                <w:szCs w:val="21"/>
              </w:rPr>
            </w:pPr>
            <w:r>
              <w:rPr>
                <w:b/>
                <w:szCs w:val="21"/>
              </w:rPr>
              <w:t>Q:13.02.00</w:t>
            </w:r>
          </w:p>
          <w:p w:rsidR="00F9189D">
            <w:pPr>
              <w:spacing w:line="360" w:lineRule="auto"/>
              <w:jc w:val="center"/>
              <w:rPr>
                <w:b/>
                <w:szCs w:val="21"/>
              </w:rPr>
            </w:pPr>
            <w:r>
              <w:rPr>
                <w:b/>
                <w:szCs w:val="21"/>
              </w:rPr>
              <w:t>E:13.02.00</w:t>
            </w:r>
          </w:p>
          <w:p w:rsidR="00F9189D">
            <w:pPr>
              <w:spacing w:line="360" w:lineRule="auto"/>
              <w:jc w:val="center"/>
              <w:rPr>
                <w:b/>
                <w:szCs w:val="21"/>
              </w:rPr>
            </w:pPr>
            <w:r>
              <w:rPr>
                <w:b/>
                <w:szCs w:val="21"/>
              </w:rPr>
              <w:t>O:13.02.00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2023年07月07日 上午至2023年07月09日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江西省九江市柴桑区庐山东路12号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江西省九江市柴桑区庐山东路180号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