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致简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0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2日 上午至2023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1 8:30:00上午至2023-07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致简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