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2E" w:rsidRDefault="006B2D2E" w:rsidP="006B2D2E">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Pr>
          <w:sz w:val="20"/>
        </w:rPr>
        <w:t>0693</w:t>
      </w:r>
      <w:proofErr w:type="gramEnd"/>
      <w:r>
        <w:rPr>
          <w:sz w:val="20"/>
        </w:rPr>
        <w:t>-2019-QEO</w:t>
      </w:r>
      <w:bookmarkEnd w:id="0"/>
    </w:p>
    <w:p w:rsidR="006B2D2E" w:rsidRDefault="006B2D2E" w:rsidP="006B2D2E">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B2D2E" w:rsidRDefault="006B2D2E" w:rsidP="006B2D2E">
      <w:pPr>
        <w:snapToGrid w:val="0"/>
        <w:spacing w:line="276" w:lineRule="auto"/>
        <w:jc w:val="center"/>
        <w:rPr>
          <w:rFonts w:eastAsia="隶书"/>
          <w:b/>
          <w:color w:val="000000" w:themeColor="text1"/>
          <w:sz w:val="30"/>
          <w:szCs w:val="30"/>
        </w:rPr>
      </w:pPr>
    </w:p>
    <w:p w:rsidR="006B2D2E" w:rsidRDefault="006B2D2E" w:rsidP="006B2D2E">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B2D2E" w:rsidRDefault="006B2D2E" w:rsidP="006B2D2E">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河北汇晟管道装备有限公司</w:t>
      </w:r>
      <w:bookmarkEnd w:id="1"/>
    </w:p>
    <w:p w:rsidR="006B2D2E" w:rsidRDefault="006B2D2E" w:rsidP="006B2D2E">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Pr="00FA66DE">
        <w:rPr>
          <w:b/>
          <w:color w:val="000000" w:themeColor="text1"/>
          <w:sz w:val="22"/>
          <w:szCs w:val="22"/>
        </w:rPr>
        <w:t xml:space="preserve">Hebei </w:t>
      </w:r>
      <w:proofErr w:type="spellStart"/>
      <w:r w:rsidRPr="00FA66DE">
        <w:rPr>
          <w:b/>
          <w:color w:val="000000" w:themeColor="text1"/>
          <w:sz w:val="22"/>
          <w:szCs w:val="22"/>
        </w:rPr>
        <w:t>Huisheng</w:t>
      </w:r>
      <w:proofErr w:type="spellEnd"/>
      <w:r w:rsidRPr="00FA66DE">
        <w:rPr>
          <w:b/>
          <w:color w:val="000000" w:themeColor="text1"/>
          <w:sz w:val="22"/>
          <w:szCs w:val="22"/>
        </w:rPr>
        <w:t xml:space="preserve"> Pipeline Equipment Co., Ltd.</w:t>
      </w:r>
    </w:p>
    <w:p w:rsidR="006B2D2E" w:rsidRDefault="006B2D2E" w:rsidP="006B2D2E">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孟村回族自治县泊庄工业区</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6B2D2E" w:rsidRDefault="006B2D2E" w:rsidP="006B2D2E">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Pr="0004388E">
        <w:rPr>
          <w:b/>
          <w:color w:val="000000" w:themeColor="text1"/>
          <w:sz w:val="22"/>
          <w:szCs w:val="22"/>
        </w:rPr>
        <w:t>Pozhuang</w:t>
      </w:r>
      <w:proofErr w:type="spellEnd"/>
      <w:r w:rsidRPr="0004388E">
        <w:rPr>
          <w:b/>
          <w:color w:val="000000" w:themeColor="text1"/>
          <w:sz w:val="22"/>
          <w:szCs w:val="22"/>
        </w:rPr>
        <w:t xml:space="preserve"> Industrial Zone, </w:t>
      </w:r>
      <w:proofErr w:type="spellStart"/>
      <w:r w:rsidRPr="0004388E">
        <w:rPr>
          <w:b/>
          <w:color w:val="000000" w:themeColor="text1"/>
          <w:sz w:val="22"/>
          <w:szCs w:val="22"/>
        </w:rPr>
        <w:t>Mengcun</w:t>
      </w:r>
      <w:proofErr w:type="spellEnd"/>
      <w:r w:rsidRPr="0004388E">
        <w:rPr>
          <w:b/>
          <w:color w:val="000000" w:themeColor="text1"/>
          <w:sz w:val="22"/>
          <w:szCs w:val="22"/>
        </w:rPr>
        <w:t xml:space="preserve"> Hui Autonomous County</w:t>
      </w:r>
      <w:r>
        <w:rPr>
          <w:rFonts w:hint="eastAsia"/>
          <w:b/>
          <w:color w:val="000000" w:themeColor="text1"/>
          <w:sz w:val="22"/>
          <w:szCs w:val="22"/>
        </w:rPr>
        <w:t>.</w:t>
      </w:r>
      <w:proofErr w:type="gramEnd"/>
    </w:p>
    <w:p w:rsidR="006B2D2E" w:rsidRDefault="006B2D2E" w:rsidP="006B2D2E">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孟村回族自治县泊庄工业区</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6B2D2E" w:rsidRDefault="006B2D2E" w:rsidP="006B2D2E">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Pr="0004388E">
        <w:rPr>
          <w:b/>
          <w:color w:val="000000" w:themeColor="text1"/>
          <w:sz w:val="22"/>
          <w:szCs w:val="22"/>
        </w:rPr>
        <w:t>Pozhuang</w:t>
      </w:r>
      <w:proofErr w:type="spellEnd"/>
      <w:r w:rsidRPr="0004388E">
        <w:rPr>
          <w:b/>
          <w:color w:val="000000" w:themeColor="text1"/>
          <w:sz w:val="22"/>
          <w:szCs w:val="22"/>
        </w:rPr>
        <w:t xml:space="preserve"> Industrial Zone, </w:t>
      </w:r>
      <w:proofErr w:type="spellStart"/>
      <w:r w:rsidRPr="0004388E">
        <w:rPr>
          <w:b/>
          <w:color w:val="000000" w:themeColor="text1"/>
          <w:sz w:val="22"/>
          <w:szCs w:val="22"/>
        </w:rPr>
        <w:t>Mengcun</w:t>
      </w:r>
      <w:proofErr w:type="spellEnd"/>
      <w:r w:rsidRPr="0004388E">
        <w:rPr>
          <w:b/>
          <w:color w:val="000000" w:themeColor="text1"/>
          <w:sz w:val="22"/>
          <w:szCs w:val="22"/>
        </w:rPr>
        <w:t xml:space="preserve"> Hui Autonomous County</w:t>
      </w:r>
      <w:r>
        <w:rPr>
          <w:rFonts w:hint="eastAsia"/>
          <w:b/>
          <w:color w:val="000000" w:themeColor="text1"/>
          <w:sz w:val="22"/>
          <w:szCs w:val="22"/>
        </w:rPr>
        <w:t>.</w:t>
      </w:r>
      <w:proofErr w:type="gramEnd"/>
    </w:p>
    <w:p w:rsidR="006B2D2E" w:rsidRDefault="006B2D2E" w:rsidP="006B2D2E">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6B2D2E" w:rsidRDefault="006B2D2E" w:rsidP="006B2D2E">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B2D2E" w:rsidRDefault="006B2D2E" w:rsidP="006B2D2E">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9113093069205341XL</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13102442608</w:t>
      </w:r>
      <w:bookmarkEnd w:id="9"/>
    </w:p>
    <w:p w:rsidR="006B2D2E" w:rsidRDefault="006B2D2E" w:rsidP="006B2D2E">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张静</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张成林</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44</w:t>
      </w:r>
      <w:bookmarkEnd w:id="12"/>
    </w:p>
    <w:p w:rsidR="006B2D2E" w:rsidRDefault="006B2D2E" w:rsidP="006B2D2E">
      <w:pPr>
        <w:pStyle w:val="a3"/>
        <w:spacing w:line="276"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补充</w:t>
      </w:r>
      <w:r>
        <w:rPr>
          <w:rFonts w:hint="eastAsia"/>
          <w:b/>
          <w:color w:val="000000" w:themeColor="text1"/>
          <w:spacing w:val="-2"/>
          <w:sz w:val="22"/>
          <w:szCs w:val="22"/>
        </w:rPr>
        <w:t>,E:</w:t>
      </w:r>
      <w:r>
        <w:rPr>
          <w:rFonts w:hint="eastAsia"/>
          <w:b/>
          <w:color w:val="000000" w:themeColor="text1"/>
          <w:spacing w:val="-2"/>
          <w:sz w:val="22"/>
          <w:szCs w:val="22"/>
        </w:rPr>
        <w:t>补充</w:t>
      </w:r>
      <w:r>
        <w:rPr>
          <w:rFonts w:hint="eastAsia"/>
          <w:b/>
          <w:color w:val="000000" w:themeColor="text1"/>
          <w:spacing w:val="-2"/>
          <w:sz w:val="22"/>
          <w:szCs w:val="22"/>
        </w:rPr>
        <w:t>,O:</w:t>
      </w:r>
      <w:r>
        <w:rPr>
          <w:rFonts w:hint="eastAsia"/>
          <w:b/>
          <w:color w:val="000000" w:themeColor="text1"/>
          <w:spacing w:val="-2"/>
          <w:sz w:val="22"/>
          <w:szCs w:val="22"/>
        </w:rPr>
        <w:t>补充</w:t>
      </w:r>
      <w:bookmarkEnd w:id="14"/>
    </w:p>
    <w:p w:rsidR="006B2D2E" w:rsidRDefault="006B2D2E" w:rsidP="006B2D2E">
      <w:pPr>
        <w:pStyle w:val="a3"/>
        <w:spacing w:line="276" w:lineRule="auto"/>
        <w:ind w:firstLine="0"/>
        <w:rPr>
          <w:rFonts w:ascii="宋体" w:hAnsi="宋体"/>
          <w:b/>
          <w:color w:val="000000" w:themeColor="text1"/>
          <w:sz w:val="22"/>
          <w:szCs w:val="22"/>
          <w:u w:val="single"/>
        </w:rPr>
      </w:pP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0"/>
        <w:rPr>
          <w:b/>
          <w:color w:val="000000" w:themeColor="text1"/>
          <w:sz w:val="22"/>
          <w:szCs w:val="22"/>
        </w:rPr>
      </w:pPr>
      <w:bookmarkStart w:id="15" w:name="审核范围"/>
      <w:r>
        <w:rPr>
          <w:rFonts w:hint="eastAsia"/>
          <w:b/>
          <w:color w:val="000000" w:themeColor="text1"/>
          <w:sz w:val="22"/>
          <w:szCs w:val="22"/>
        </w:rPr>
        <w:t>认证范围：</w:t>
      </w:r>
    </w:p>
    <w:p w:rsidR="006B2D2E" w:rsidRDefault="006B2D2E" w:rsidP="006B2D2E">
      <w:pPr>
        <w:pStyle w:val="a3"/>
        <w:spacing w:line="276"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：钢制无缝管件、钢制有缝管件、锻制法兰（资质许可范围内）的生产销售，锻制管件、锻制管接头、钢管、防腐钢管及管件的销售</w:t>
      </w: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：钢制无缝管件、钢制有缝管件、锻制法兰（资质许可范围内）的生产销售，锻制管件、锻制管接头、钢管、防腐钢管及管件的销售及其所涉及场所的环境管理活动</w:t>
      </w: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：钢制无缝管件、钢制有缝管件、锻制法兰（资质许可范围内）的生产销售，锻制管件、锻制管接头、钢管、防腐钢管及管件的销售及其所涉及场所的职业健康安全管理活动</w:t>
      </w:r>
      <w:bookmarkEnd w:id="15"/>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英文：</w:t>
      </w: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Q</w:t>
      </w:r>
      <w:proofErr w:type="gramStart"/>
      <w:r>
        <w:rPr>
          <w:rFonts w:hint="eastAsia"/>
          <w:b/>
          <w:color w:val="000000" w:themeColor="text1"/>
          <w:sz w:val="22"/>
          <w:szCs w:val="22"/>
        </w:rPr>
        <w:t>:</w:t>
      </w:r>
      <w:r w:rsidRPr="0004388E">
        <w:rPr>
          <w:b/>
          <w:color w:val="000000" w:themeColor="text1"/>
          <w:sz w:val="22"/>
          <w:szCs w:val="22"/>
        </w:rPr>
        <w:t>Production</w:t>
      </w:r>
      <w:proofErr w:type="gramEnd"/>
      <w:r w:rsidRPr="0004388E">
        <w:rPr>
          <w:b/>
          <w:color w:val="000000" w:themeColor="text1"/>
          <w:sz w:val="22"/>
          <w:szCs w:val="22"/>
        </w:rPr>
        <w:t xml:space="preserve"> and sales of seamless steel pipe fittings, seamless steel pipe fittings, forged flanges (within the scope of qualification), and sales of forged pipe fittings, forged pipe fittings, steel pipes, corrosion-resistant steel pipes and pipe fittings</w:t>
      </w:r>
      <w:r>
        <w:rPr>
          <w:rFonts w:hint="eastAsia"/>
          <w:b/>
          <w:color w:val="000000" w:themeColor="text1"/>
          <w:sz w:val="22"/>
          <w:szCs w:val="22"/>
        </w:rPr>
        <w:t>.</w:t>
      </w:r>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E:</w:t>
      </w:r>
      <w:r w:rsidRPr="0004388E">
        <w:rPr>
          <w:b/>
          <w:color w:val="000000" w:themeColor="text1"/>
          <w:sz w:val="22"/>
          <w:szCs w:val="22"/>
        </w:rPr>
        <w:t>Production and sales of seamless steel pipe fittings, seamless steel pipe fittings, forged flanges (within the scope of qualification), sales of forged pipe fittings, forged pipe fittings, steel pipes, corrosion-resistant steel pipes and pipe fittings, and environmental management activities in the places involved.</w:t>
      </w:r>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O:</w:t>
      </w:r>
      <w:r w:rsidRPr="00676558">
        <w:rPr>
          <w:b/>
          <w:color w:val="000000" w:themeColor="text1"/>
          <w:sz w:val="22"/>
          <w:szCs w:val="22"/>
        </w:rPr>
        <w:t>Production and sales of seamless steel pipe fittings, seamless steel pipe fittings, forged flanges (within the scope of qualification), sales of forged pipe fittings, forged pipe fittings, steel pipes, corrosion-resistant steel pipes and pipe fittings, and occupational health and safety management activities in the places involved.</w:t>
      </w:r>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0"/>
        <w:rPr>
          <w:b/>
          <w:color w:val="000000" w:themeColor="text1"/>
          <w:sz w:val="22"/>
          <w:szCs w:val="22"/>
        </w:rPr>
      </w:pPr>
    </w:p>
    <w:p w:rsidR="006B2D2E" w:rsidRDefault="00540B60" w:rsidP="006B2D2E">
      <w:pPr>
        <w:pStyle w:val="a3"/>
        <w:spacing w:line="276"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5AEF621E" wp14:editId="2C93F570">
            <wp:simplePos x="0" y="0"/>
            <wp:positionH relativeFrom="column">
              <wp:posOffset>-484505</wp:posOffset>
            </wp:positionH>
            <wp:positionV relativeFrom="paragraph">
              <wp:posOffset>-347599</wp:posOffset>
            </wp:positionV>
            <wp:extent cx="7200000" cy="9600000"/>
            <wp:effectExtent l="0" t="0" r="0" b="0"/>
            <wp:wrapNone/>
            <wp:docPr id="3" name="图片 3" descr="E:\360安全云盘同步版\国标联合审核\202003\河北汇晟管道装备有限公司\新建文件夹 (2)\扫描全能王 2020-06-26 18.42.0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河北汇晟管道装备有限公司\新建文件夹 (2)\扫描全能王 2020-06-26 18.42.09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6B2D2E" w:rsidRDefault="006B2D2E" w:rsidP="006B2D2E">
      <w:pPr>
        <w:pStyle w:val="a3"/>
        <w:spacing w:line="276" w:lineRule="auto"/>
        <w:ind w:firstLine="0"/>
        <w:rPr>
          <w:b/>
          <w:color w:val="000000" w:themeColor="text1"/>
          <w:sz w:val="22"/>
          <w:szCs w:val="22"/>
        </w:rPr>
      </w:pPr>
      <w:r>
        <w:rPr>
          <w:noProof/>
        </w:rPr>
        <w:drawing>
          <wp:anchor distT="0" distB="0" distL="114300" distR="114300" simplePos="0" relativeHeight="251659264" behindDoc="0" locked="0" layoutInCell="1" allowOverlap="1" wp14:anchorId="32D67D85" wp14:editId="699A2E4E">
            <wp:simplePos x="0" y="0"/>
            <wp:positionH relativeFrom="column">
              <wp:posOffset>3879850</wp:posOffset>
            </wp:positionH>
            <wp:positionV relativeFrom="paragraph">
              <wp:posOffset>137795</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2"/>
          <w:szCs w:val="22"/>
        </w:rPr>
        <w:t>备注：</w:t>
      </w:r>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6B2D2E" w:rsidRDefault="006B2D2E" w:rsidP="006B2D2E">
      <w:pPr>
        <w:pStyle w:val="a3"/>
        <w:spacing w:line="276" w:lineRule="auto"/>
        <w:ind w:firstLine="0"/>
        <w:rPr>
          <w:b/>
          <w:color w:val="000000" w:themeColor="text1"/>
          <w:sz w:val="22"/>
          <w:szCs w:val="22"/>
        </w:rPr>
      </w:pPr>
    </w:p>
    <w:p w:rsidR="006B2D2E" w:rsidRDefault="006B2D2E" w:rsidP="006B2D2E">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2020.3.22                 </w:t>
      </w:r>
      <w:r>
        <w:rPr>
          <w:rFonts w:hint="eastAsia"/>
          <w:b/>
          <w:color w:val="000000" w:themeColor="text1"/>
          <w:sz w:val="22"/>
          <w:szCs w:val="22"/>
        </w:rPr>
        <w:t>日期：</w:t>
      </w:r>
      <w:r>
        <w:rPr>
          <w:rFonts w:hint="eastAsia"/>
          <w:b/>
          <w:color w:val="000000" w:themeColor="text1"/>
          <w:sz w:val="22"/>
          <w:szCs w:val="22"/>
        </w:rPr>
        <w:t xml:space="preserve">2020.3.22 </w:t>
      </w:r>
    </w:p>
    <w:p w:rsidR="006B2D2E" w:rsidRDefault="006B2D2E" w:rsidP="006B2D2E">
      <w:pPr>
        <w:pStyle w:val="a3"/>
        <w:spacing w:line="276" w:lineRule="auto"/>
        <w:ind w:firstLine="0"/>
        <w:rPr>
          <w:b/>
          <w:color w:val="000000" w:themeColor="text1"/>
          <w:sz w:val="18"/>
          <w:szCs w:val="18"/>
        </w:rPr>
      </w:pPr>
      <w:r>
        <w:rPr>
          <w:b/>
          <w:color w:val="000000" w:themeColor="text1"/>
          <w:sz w:val="18"/>
          <w:szCs w:val="18"/>
        </w:rPr>
        <w:t>注：</w:t>
      </w:r>
    </w:p>
    <w:p w:rsidR="006B2D2E" w:rsidRDefault="006B2D2E" w:rsidP="006B2D2E">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FB5842" w:rsidRPr="006B2D2E" w:rsidRDefault="006D429A" w:rsidP="006B2D2E"/>
    <w:sectPr w:rsidR="00FB5842" w:rsidRPr="006B2D2E"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9A" w:rsidRDefault="006D429A">
      <w:r>
        <w:separator/>
      </w:r>
    </w:p>
  </w:endnote>
  <w:endnote w:type="continuationSeparator" w:id="0">
    <w:p w:rsidR="006D429A" w:rsidRDefault="006D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9A" w:rsidRDefault="006D429A">
      <w:r>
        <w:separator/>
      </w:r>
    </w:p>
  </w:footnote>
  <w:footnote w:type="continuationSeparator" w:id="0">
    <w:p w:rsidR="006D429A" w:rsidRDefault="006D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E3FF0" w:rsidP="006B2D2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D429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E3FF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E3FF0" w:rsidRPr="00390345">
      <w:rPr>
        <w:rStyle w:val="CharChar1"/>
        <w:rFonts w:hint="default"/>
        <w:w w:val="90"/>
      </w:rPr>
      <w:t>Beijing International Standard united Certification Co.,Ltd.</w:t>
    </w:r>
  </w:p>
  <w:p w:rsidR="00A66DF0" w:rsidRDefault="006D429A"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28C"/>
    <w:rsid w:val="00540B60"/>
    <w:rsid w:val="006B2D2E"/>
    <w:rsid w:val="006D429A"/>
    <w:rsid w:val="008E3FF0"/>
    <w:rsid w:val="00C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316</Words>
  <Characters>1805</Characters>
  <Application>Microsoft Office Word</Application>
  <DocSecurity>0</DocSecurity>
  <Lines>15</Lines>
  <Paragraphs>4</Paragraphs>
  <ScaleCrop>false</ScaleCrop>
  <Company>微软中国</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2020-06-29T01:04:00Z</cp:lastPrinted>
  <dcterms:created xsi:type="dcterms:W3CDTF">2016-02-16T02:49:00Z</dcterms:created>
  <dcterms:modified xsi:type="dcterms:W3CDTF">2020-06-29T01:04:00Z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