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F1" w:rsidRPr="008E51D0" w:rsidRDefault="00F165C5">
      <w:pPr>
        <w:spacing w:line="480" w:lineRule="exact"/>
        <w:jc w:val="center"/>
        <w:rPr>
          <w:rFonts w:ascii="楷体" w:eastAsia="楷体" w:hAnsi="楷体"/>
          <w:bCs/>
          <w:sz w:val="36"/>
          <w:szCs w:val="36"/>
        </w:rPr>
      </w:pPr>
      <w:r w:rsidRPr="008E51D0">
        <w:rPr>
          <w:rFonts w:ascii="楷体" w:eastAsia="楷体" w:hAnsi="楷体" w:hint="eastAsia"/>
          <w:bCs/>
          <w:sz w:val="36"/>
          <w:szCs w:val="36"/>
        </w:rPr>
        <w:t>管理体系远程审核记录表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C117F1" w:rsidRPr="00FE2BDA">
        <w:trPr>
          <w:trHeight w:val="515"/>
        </w:trPr>
        <w:tc>
          <w:tcPr>
            <w:tcW w:w="1809" w:type="dxa"/>
            <w:vMerge w:val="restart"/>
            <w:vAlign w:val="center"/>
          </w:tcPr>
          <w:p w:rsidR="00C117F1" w:rsidRPr="00FE2BDA" w:rsidRDefault="00F165C5">
            <w:pPr>
              <w:spacing w:before="120" w:line="360" w:lineRule="auto"/>
              <w:jc w:val="center"/>
              <w:rPr>
                <w:rFonts w:ascii="楷体" w:eastAsia="楷体" w:hAnsi="楷体" w:cs="宋体"/>
                <w:sz w:val="24"/>
                <w:szCs w:val="24"/>
              </w:rPr>
            </w:pPr>
            <w:r w:rsidRPr="00FE2BDA">
              <w:rPr>
                <w:rFonts w:ascii="楷体" w:eastAsia="楷体" w:hAnsi="楷体" w:cs="宋体" w:hint="eastAsia"/>
                <w:sz w:val="24"/>
                <w:szCs w:val="24"/>
              </w:rPr>
              <w:t>过程与活动、</w:t>
            </w:r>
          </w:p>
          <w:p w:rsidR="00C117F1" w:rsidRPr="00FE2BDA" w:rsidRDefault="00F165C5">
            <w:pPr>
              <w:spacing w:line="360" w:lineRule="auto"/>
              <w:jc w:val="center"/>
              <w:rPr>
                <w:rFonts w:ascii="楷体" w:eastAsia="楷体" w:hAnsi="楷体" w:cs="宋体"/>
                <w:sz w:val="24"/>
                <w:szCs w:val="24"/>
              </w:rPr>
            </w:pPr>
            <w:r w:rsidRPr="00FE2BDA">
              <w:rPr>
                <w:rFonts w:ascii="楷体" w:eastAsia="楷体" w:hAnsi="楷体" w:cs="宋体" w:hint="eastAsia"/>
                <w:sz w:val="24"/>
                <w:szCs w:val="24"/>
              </w:rPr>
              <w:t>抽样计划</w:t>
            </w:r>
          </w:p>
        </w:tc>
        <w:tc>
          <w:tcPr>
            <w:tcW w:w="1311" w:type="dxa"/>
            <w:vMerge w:val="restart"/>
            <w:vAlign w:val="center"/>
          </w:tcPr>
          <w:p w:rsidR="00C117F1" w:rsidRPr="00FE2BDA" w:rsidRDefault="00F165C5">
            <w:pPr>
              <w:spacing w:line="360" w:lineRule="auto"/>
              <w:rPr>
                <w:rFonts w:ascii="楷体" w:eastAsia="楷体" w:hAnsi="楷体" w:cs="宋体"/>
                <w:color w:val="000000" w:themeColor="text1"/>
                <w:sz w:val="24"/>
                <w:szCs w:val="24"/>
              </w:rPr>
            </w:pPr>
            <w:r w:rsidRPr="00FE2BDA">
              <w:rPr>
                <w:rFonts w:ascii="楷体" w:eastAsia="楷体" w:hAnsi="楷体" w:cs="宋体" w:hint="eastAsia"/>
                <w:sz w:val="24"/>
                <w:szCs w:val="24"/>
              </w:rPr>
              <w:t>涉及条款</w:t>
            </w:r>
          </w:p>
        </w:tc>
        <w:tc>
          <w:tcPr>
            <w:tcW w:w="10004" w:type="dxa"/>
            <w:vAlign w:val="center"/>
          </w:tcPr>
          <w:p w:rsidR="00C117F1" w:rsidRPr="00FE2BDA" w:rsidRDefault="00F165C5">
            <w:pPr>
              <w:spacing w:line="280" w:lineRule="exact"/>
              <w:rPr>
                <w:rFonts w:ascii="楷体" w:eastAsia="楷体" w:hAnsi="楷体" w:cs="宋体"/>
                <w:sz w:val="24"/>
                <w:szCs w:val="24"/>
              </w:rPr>
            </w:pPr>
            <w:r w:rsidRPr="00FE2BDA">
              <w:rPr>
                <w:rFonts w:ascii="楷体" w:eastAsia="楷体" w:hAnsi="楷体" w:cs="宋体" w:hint="eastAsia"/>
                <w:sz w:val="24"/>
                <w:szCs w:val="24"/>
              </w:rPr>
              <w:t xml:space="preserve">受审核部门：供销部  </w:t>
            </w:r>
            <w:r w:rsidRPr="00FE2BDA">
              <w:rPr>
                <w:rFonts w:ascii="楷体" w:eastAsia="楷体" w:hAnsi="楷体" w:cs="Arial" w:hint="eastAsia"/>
                <w:b/>
                <w:sz w:val="24"/>
                <w:szCs w:val="24"/>
              </w:rPr>
              <w:t xml:space="preserve">      </w:t>
            </w:r>
            <w:r w:rsidRPr="00FE2BDA">
              <w:rPr>
                <w:rFonts w:ascii="楷体" w:eastAsia="楷体" w:hAnsi="楷体" w:cs="宋体" w:hint="eastAsia"/>
                <w:sz w:val="24"/>
                <w:szCs w:val="24"/>
              </w:rPr>
              <w:t xml:space="preserve"> 主管领导：张丽     陪同人员：张成林</w:t>
            </w:r>
          </w:p>
        </w:tc>
        <w:tc>
          <w:tcPr>
            <w:tcW w:w="1585" w:type="dxa"/>
            <w:vMerge w:val="restart"/>
            <w:vAlign w:val="center"/>
          </w:tcPr>
          <w:p w:rsidR="00C117F1" w:rsidRPr="00FE2BDA" w:rsidRDefault="00F165C5">
            <w:pPr>
              <w:spacing w:line="360" w:lineRule="auto"/>
              <w:rPr>
                <w:rFonts w:ascii="楷体" w:eastAsia="楷体" w:hAnsi="楷体"/>
                <w:sz w:val="24"/>
                <w:szCs w:val="24"/>
              </w:rPr>
            </w:pPr>
            <w:r w:rsidRPr="00FE2BDA">
              <w:rPr>
                <w:rFonts w:ascii="楷体" w:eastAsia="楷体" w:hAnsi="楷体" w:hint="eastAsia"/>
                <w:sz w:val="24"/>
                <w:szCs w:val="24"/>
              </w:rPr>
              <w:t>判定</w:t>
            </w:r>
          </w:p>
        </w:tc>
      </w:tr>
      <w:tr w:rsidR="00C117F1" w:rsidRPr="00FE2BDA">
        <w:trPr>
          <w:trHeight w:val="500"/>
        </w:trPr>
        <w:tc>
          <w:tcPr>
            <w:tcW w:w="1809" w:type="dxa"/>
            <w:vMerge/>
            <w:vAlign w:val="center"/>
          </w:tcPr>
          <w:p w:rsidR="00C117F1" w:rsidRPr="00FE2BDA" w:rsidRDefault="00C117F1">
            <w:pPr>
              <w:spacing w:line="360" w:lineRule="auto"/>
              <w:rPr>
                <w:rFonts w:ascii="楷体" w:eastAsia="楷体" w:hAnsi="楷体"/>
                <w:sz w:val="24"/>
                <w:szCs w:val="24"/>
              </w:rPr>
            </w:pPr>
          </w:p>
        </w:tc>
        <w:tc>
          <w:tcPr>
            <w:tcW w:w="1311" w:type="dxa"/>
            <w:vMerge/>
            <w:vAlign w:val="center"/>
          </w:tcPr>
          <w:p w:rsidR="00C117F1" w:rsidRPr="00FE2BDA" w:rsidRDefault="00C117F1">
            <w:pPr>
              <w:spacing w:line="360" w:lineRule="auto"/>
              <w:rPr>
                <w:rFonts w:ascii="楷体" w:eastAsia="楷体" w:hAnsi="楷体"/>
                <w:sz w:val="24"/>
                <w:szCs w:val="24"/>
              </w:rPr>
            </w:pPr>
          </w:p>
        </w:tc>
        <w:tc>
          <w:tcPr>
            <w:tcW w:w="10004" w:type="dxa"/>
            <w:vAlign w:val="center"/>
          </w:tcPr>
          <w:p w:rsidR="00C117F1" w:rsidRPr="00FE2BDA" w:rsidRDefault="00F165C5" w:rsidP="00020FA6">
            <w:pPr>
              <w:spacing w:line="240" w:lineRule="exact"/>
              <w:rPr>
                <w:rFonts w:ascii="楷体" w:eastAsia="楷体" w:hAnsi="楷体" w:cs="宋体"/>
                <w:sz w:val="24"/>
                <w:szCs w:val="24"/>
              </w:rPr>
            </w:pPr>
            <w:r w:rsidRPr="00FE2BDA">
              <w:rPr>
                <w:rFonts w:ascii="楷体" w:eastAsia="楷体" w:hAnsi="楷体" w:cs="宋体" w:hint="eastAsia"/>
                <w:sz w:val="24"/>
                <w:szCs w:val="24"/>
              </w:rPr>
              <w:t>审核员：姜海军</w:t>
            </w:r>
            <w:r w:rsidR="00020FA6">
              <w:rPr>
                <w:rFonts w:ascii="楷体" w:eastAsia="楷体" w:hAnsi="楷体" w:cs="宋体" w:hint="eastAsia"/>
                <w:sz w:val="24"/>
                <w:szCs w:val="24"/>
              </w:rPr>
              <w:t xml:space="preserve"> 肖新龙</w:t>
            </w:r>
            <w:r w:rsidRPr="00FE2BDA">
              <w:rPr>
                <w:rFonts w:ascii="楷体" w:eastAsia="楷体" w:hAnsi="楷体" w:cs="宋体" w:hint="eastAsia"/>
                <w:sz w:val="24"/>
                <w:szCs w:val="24"/>
              </w:rPr>
              <w:t xml:space="preserve">     审核时间：</w:t>
            </w:r>
            <w:r w:rsidRPr="00FE2BDA">
              <w:rPr>
                <w:rFonts w:ascii="楷体" w:eastAsia="楷体" w:hAnsi="楷体" w:cs="Arial" w:hint="eastAsia"/>
                <w:sz w:val="24"/>
                <w:szCs w:val="24"/>
              </w:rPr>
              <w:t>2020.</w:t>
            </w:r>
            <w:r w:rsidR="00020FA6">
              <w:rPr>
                <w:rFonts w:ascii="楷体" w:eastAsia="楷体" w:hAnsi="楷体" w:cs="Arial" w:hint="eastAsia"/>
                <w:sz w:val="24"/>
                <w:szCs w:val="24"/>
              </w:rPr>
              <w:t>3</w:t>
            </w:r>
            <w:r w:rsidRPr="00FE2BDA">
              <w:rPr>
                <w:rFonts w:ascii="楷体" w:eastAsia="楷体" w:hAnsi="楷体" w:cs="Arial" w:hint="eastAsia"/>
                <w:sz w:val="24"/>
                <w:szCs w:val="24"/>
              </w:rPr>
              <w:t>.</w:t>
            </w:r>
            <w:r w:rsidR="00020FA6">
              <w:rPr>
                <w:rFonts w:ascii="楷体" w:eastAsia="楷体" w:hAnsi="楷体" w:cs="Arial" w:hint="eastAsia"/>
                <w:sz w:val="24"/>
                <w:szCs w:val="24"/>
              </w:rPr>
              <w:t>22</w:t>
            </w:r>
          </w:p>
        </w:tc>
        <w:tc>
          <w:tcPr>
            <w:tcW w:w="1585" w:type="dxa"/>
            <w:vMerge/>
          </w:tcPr>
          <w:p w:rsidR="00C117F1" w:rsidRPr="00FE2BDA" w:rsidRDefault="00C117F1">
            <w:pPr>
              <w:spacing w:line="360" w:lineRule="auto"/>
              <w:rPr>
                <w:rFonts w:ascii="楷体" w:eastAsia="楷体" w:hAnsi="楷体"/>
                <w:sz w:val="24"/>
                <w:szCs w:val="24"/>
              </w:rPr>
            </w:pPr>
          </w:p>
        </w:tc>
      </w:tr>
      <w:tr w:rsidR="00C117F1" w:rsidRPr="00FE2BDA">
        <w:trPr>
          <w:trHeight w:val="516"/>
        </w:trPr>
        <w:tc>
          <w:tcPr>
            <w:tcW w:w="1809" w:type="dxa"/>
            <w:vMerge/>
            <w:vAlign w:val="center"/>
          </w:tcPr>
          <w:p w:rsidR="00C117F1" w:rsidRPr="00FE2BDA" w:rsidRDefault="00C117F1">
            <w:pPr>
              <w:spacing w:line="360" w:lineRule="auto"/>
              <w:rPr>
                <w:rFonts w:ascii="楷体" w:eastAsia="楷体" w:hAnsi="楷体"/>
                <w:sz w:val="24"/>
                <w:szCs w:val="24"/>
              </w:rPr>
            </w:pPr>
          </w:p>
        </w:tc>
        <w:tc>
          <w:tcPr>
            <w:tcW w:w="1311" w:type="dxa"/>
            <w:vMerge/>
            <w:vAlign w:val="center"/>
          </w:tcPr>
          <w:p w:rsidR="00C117F1" w:rsidRPr="00FE2BDA" w:rsidRDefault="00C117F1">
            <w:pPr>
              <w:spacing w:line="360" w:lineRule="auto"/>
              <w:rPr>
                <w:rFonts w:ascii="楷体" w:eastAsia="楷体" w:hAnsi="楷体"/>
                <w:sz w:val="24"/>
                <w:szCs w:val="24"/>
              </w:rPr>
            </w:pPr>
          </w:p>
        </w:tc>
        <w:tc>
          <w:tcPr>
            <w:tcW w:w="10004" w:type="dxa"/>
            <w:vAlign w:val="center"/>
          </w:tcPr>
          <w:p w:rsidR="00C117F1" w:rsidRPr="00FE2BDA" w:rsidRDefault="00F165C5" w:rsidP="00FE2BDA">
            <w:pPr>
              <w:rPr>
                <w:rFonts w:ascii="楷体" w:eastAsia="楷体" w:hAnsi="楷体" w:cs="宋体"/>
                <w:szCs w:val="21"/>
              </w:rPr>
            </w:pPr>
            <w:r w:rsidRPr="00FE2BDA">
              <w:rPr>
                <w:rFonts w:ascii="楷体" w:eastAsia="楷体" w:hAnsi="楷体" w:cs="宋体" w:hint="eastAsia"/>
                <w:szCs w:val="21"/>
              </w:rPr>
              <w:t>审核条款：</w:t>
            </w:r>
          </w:p>
          <w:p w:rsidR="00C117F1" w:rsidRPr="00FE2BDA" w:rsidRDefault="00F165C5" w:rsidP="00FE2BDA">
            <w:pPr>
              <w:rPr>
                <w:rFonts w:ascii="楷体" w:eastAsia="楷体" w:hAnsi="楷体" w:cs="宋体"/>
                <w:szCs w:val="21"/>
              </w:rPr>
            </w:pPr>
            <w:r w:rsidRPr="00FE2BDA">
              <w:rPr>
                <w:rFonts w:ascii="楷体" w:eastAsia="楷体" w:hAnsi="楷体" w:cs="宋体" w:hint="eastAsia"/>
                <w:szCs w:val="21"/>
              </w:rPr>
              <w:t>QMS:5.3组织的岗位、职责和权限、6.2质量目标、8.1运行策划和控制、8.4外部提供过程、产品和服务的控制、8.2产品和服务的要求、8.5.1销售和服务提供的控制、8.5.3顾客或外部供方的财产、9.1.2顾客满意、8.5.5交付后的活动，</w:t>
            </w:r>
          </w:p>
          <w:p w:rsidR="00C117F1" w:rsidRPr="00FE2BDA" w:rsidRDefault="00F165C5" w:rsidP="00FE2BDA">
            <w:pPr>
              <w:rPr>
                <w:rFonts w:ascii="楷体" w:eastAsia="楷体" w:hAnsi="楷体" w:cs="Arial"/>
                <w:szCs w:val="21"/>
              </w:rPr>
            </w:pPr>
            <w:r w:rsidRPr="00FE2BDA">
              <w:rPr>
                <w:rFonts w:ascii="楷体" w:eastAsia="楷体" w:hAnsi="楷体" w:cs="宋体" w:hint="eastAsia"/>
                <w:szCs w:val="21"/>
              </w:rPr>
              <w:t>E/OMS: 5.3组织的岗位、职责和权限、6.2环境与职业健康安全目标、6.1.2环境因素/危险源辨识与评价、8.1运行策划和控制、8.2应急准备和响应。</w:t>
            </w:r>
          </w:p>
        </w:tc>
        <w:tc>
          <w:tcPr>
            <w:tcW w:w="1585" w:type="dxa"/>
            <w:vMerge/>
          </w:tcPr>
          <w:p w:rsidR="00C117F1" w:rsidRPr="00FE2BDA" w:rsidRDefault="00C117F1">
            <w:pPr>
              <w:spacing w:line="360" w:lineRule="auto"/>
              <w:rPr>
                <w:rFonts w:ascii="楷体" w:eastAsia="楷体" w:hAnsi="楷体"/>
                <w:sz w:val="24"/>
                <w:szCs w:val="24"/>
              </w:rPr>
            </w:pPr>
          </w:p>
        </w:tc>
      </w:tr>
      <w:tr w:rsidR="00C117F1" w:rsidRPr="00FE2BDA">
        <w:trPr>
          <w:trHeight w:val="516"/>
        </w:trPr>
        <w:tc>
          <w:tcPr>
            <w:tcW w:w="1809" w:type="dxa"/>
            <w:vAlign w:val="center"/>
          </w:tcPr>
          <w:p w:rsidR="00C117F1" w:rsidRPr="00FE2BDA" w:rsidRDefault="00F165C5">
            <w:pPr>
              <w:spacing w:line="360" w:lineRule="auto"/>
              <w:rPr>
                <w:rFonts w:ascii="楷体" w:eastAsia="楷体" w:hAnsi="楷体" w:cs="宋体"/>
                <w:b/>
                <w:sz w:val="24"/>
                <w:szCs w:val="24"/>
              </w:rPr>
            </w:pPr>
            <w:r w:rsidRPr="00FE2BDA">
              <w:rPr>
                <w:rFonts w:ascii="楷体" w:eastAsia="楷体" w:hAnsi="楷体" w:cs="宋体" w:hint="eastAsia"/>
                <w:sz w:val="24"/>
                <w:szCs w:val="24"/>
              </w:rPr>
              <w:t>组织的岗位、职责和权限</w:t>
            </w:r>
          </w:p>
        </w:tc>
        <w:tc>
          <w:tcPr>
            <w:tcW w:w="1311" w:type="dxa"/>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QEO 5.3</w:t>
            </w:r>
          </w:p>
        </w:tc>
        <w:tc>
          <w:tcPr>
            <w:tcW w:w="10004" w:type="dxa"/>
          </w:tcPr>
          <w:p w:rsidR="00C117F1" w:rsidRPr="00FE2BDA" w:rsidRDefault="00B0153D">
            <w:pPr>
              <w:spacing w:line="360" w:lineRule="auto"/>
              <w:rPr>
                <w:rFonts w:ascii="楷体" w:eastAsia="楷体" w:hAnsi="楷体" w:cs="宋体"/>
                <w:sz w:val="24"/>
                <w:szCs w:val="24"/>
              </w:rPr>
            </w:pPr>
            <w:r>
              <w:rPr>
                <w:rFonts w:ascii="楷体" w:eastAsia="楷体" w:hAnsi="楷体" w:cs="宋体" w:hint="eastAsia"/>
                <w:sz w:val="24"/>
                <w:szCs w:val="24"/>
              </w:rPr>
              <w:t>远程视频</w:t>
            </w:r>
            <w:r w:rsidR="00F165C5" w:rsidRPr="00FE2BDA">
              <w:rPr>
                <w:rFonts w:ascii="楷体" w:eastAsia="楷体" w:hAnsi="楷体" w:cs="宋体" w:hint="eastAsia"/>
                <w:sz w:val="24"/>
                <w:szCs w:val="24"/>
              </w:rPr>
              <w:t>审核过程了解到供销部  负责人：张丽</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部门主要负责：a.负责市场开拓，销售网络建立，销售队伍的建设，项目信息收集、分析、跟踪、谈判，签订合同。</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b.负责业务的报价及说明,报价书、投标书的制作，参加投标活动；</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c.负责销售合同的制作，组织标书、合同评审（生产技术部及供销部共同评审）。负责将合同更改信息传递到相关部门；</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d.负责与顾客联络沟通，组织处理顾客投诉。负责保存相关服务记录；</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e.负责组织对顾客满意程度进行测量，确定顾客的需求和潜在需求；</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f.负责与顾客相关的数据收集、传递、交流。负责本部门统计技术的具体选择与应用。</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g.负责识别本部门的环境因素和危险源的辨识评价和控制工作；</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部门人员能够清楚自己部门的职责，沟通顺畅。</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2202"/>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 xml:space="preserve">目标 </w:t>
            </w:r>
          </w:p>
        </w:tc>
        <w:tc>
          <w:tcPr>
            <w:tcW w:w="1311"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QEO:6.2</w:t>
            </w:r>
          </w:p>
        </w:tc>
        <w:tc>
          <w:tcPr>
            <w:tcW w:w="10004"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部门目标：                    考核情况</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1、产品交付及时率100%         100%</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2、顾客满意率≥90%             98%</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3、固体废弃物100%分类处理    100%</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4、火灾事故为0                0</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考核情况：</w:t>
            </w:r>
            <w:r w:rsidRPr="00FE2BDA">
              <w:rPr>
                <w:rFonts w:ascii="楷体" w:eastAsia="楷体" w:hAnsi="楷体" w:hint="eastAsia"/>
                <w:sz w:val="24"/>
                <w:szCs w:val="24"/>
              </w:rPr>
              <w:t>2019.11.29</w:t>
            </w:r>
            <w:r w:rsidRPr="00FE2BDA">
              <w:rPr>
                <w:rFonts w:ascii="楷体" w:eastAsia="楷体" w:hAnsi="楷体" w:cs="宋体" w:hint="eastAsia"/>
                <w:sz w:val="24"/>
                <w:szCs w:val="24"/>
              </w:rPr>
              <w:t>日经查已完成。</w:t>
            </w:r>
          </w:p>
        </w:tc>
        <w:tc>
          <w:tcPr>
            <w:tcW w:w="1585" w:type="dxa"/>
          </w:tcPr>
          <w:p w:rsidR="00C117F1" w:rsidRPr="00FE2BDA" w:rsidRDefault="00C117F1">
            <w:pPr>
              <w:spacing w:line="360" w:lineRule="auto"/>
              <w:rPr>
                <w:rFonts w:ascii="楷体" w:eastAsia="楷体" w:hAnsi="楷体"/>
                <w:sz w:val="24"/>
                <w:szCs w:val="24"/>
              </w:rPr>
            </w:pPr>
          </w:p>
        </w:tc>
      </w:tr>
      <w:tr w:rsidR="000F60F8" w:rsidRPr="00FE2BDA">
        <w:trPr>
          <w:trHeight w:val="1255"/>
        </w:trPr>
        <w:tc>
          <w:tcPr>
            <w:tcW w:w="1809" w:type="dxa"/>
            <w:vAlign w:val="center"/>
          </w:tcPr>
          <w:p w:rsidR="000F60F8" w:rsidRPr="00FE2BDA" w:rsidRDefault="000F60F8">
            <w:pPr>
              <w:spacing w:line="360" w:lineRule="auto"/>
              <w:rPr>
                <w:rFonts w:ascii="楷体" w:eastAsia="楷体" w:hAnsi="楷体" w:cs="宋体"/>
                <w:sz w:val="24"/>
                <w:szCs w:val="24"/>
              </w:rPr>
            </w:pPr>
          </w:p>
          <w:p w:rsidR="000F60F8" w:rsidRPr="00FE2BDA" w:rsidRDefault="000F60F8">
            <w:pPr>
              <w:spacing w:line="360" w:lineRule="auto"/>
              <w:rPr>
                <w:rFonts w:ascii="楷体" w:eastAsia="楷体" w:hAnsi="楷体" w:cs="宋体"/>
                <w:b/>
                <w:sz w:val="24"/>
                <w:szCs w:val="24"/>
              </w:rPr>
            </w:pPr>
            <w:r w:rsidRPr="00FE2BDA">
              <w:rPr>
                <w:rFonts w:ascii="楷体" w:eastAsia="楷体" w:hAnsi="楷体" w:cs="宋体" w:hint="eastAsia"/>
                <w:sz w:val="24"/>
                <w:szCs w:val="24"/>
              </w:rPr>
              <w:t>运行策划和控制</w:t>
            </w:r>
          </w:p>
        </w:tc>
        <w:tc>
          <w:tcPr>
            <w:tcW w:w="1311" w:type="dxa"/>
            <w:vAlign w:val="center"/>
          </w:tcPr>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r w:rsidRPr="00FE2BDA">
              <w:rPr>
                <w:rFonts w:ascii="楷体" w:eastAsia="楷体" w:hAnsi="楷体" w:cs="Arial" w:hint="eastAsia"/>
                <w:sz w:val="24"/>
                <w:szCs w:val="24"/>
              </w:rPr>
              <w:t>Q8.1</w:t>
            </w:r>
            <w:r w:rsidRPr="00FE2BDA">
              <w:rPr>
                <w:rFonts w:ascii="楷体" w:eastAsia="楷体" w:hAnsi="楷体" w:cs="楷体" w:hint="eastAsia"/>
                <w:sz w:val="24"/>
                <w:szCs w:val="24"/>
              </w:rPr>
              <w:t xml:space="preserve"> </w:t>
            </w: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p>
          <w:p w:rsidR="000F60F8" w:rsidRPr="00FE2BDA" w:rsidRDefault="000F60F8">
            <w:pPr>
              <w:spacing w:line="360" w:lineRule="auto"/>
              <w:rPr>
                <w:rFonts w:ascii="楷体" w:eastAsia="楷体" w:hAnsi="楷体" w:cs="楷体"/>
                <w:sz w:val="24"/>
                <w:szCs w:val="24"/>
              </w:rPr>
            </w:pPr>
            <w:r w:rsidRPr="00FE2BDA">
              <w:rPr>
                <w:rFonts w:ascii="楷体" w:eastAsia="楷体" w:hAnsi="楷体" w:cs="楷体" w:hint="eastAsia"/>
                <w:sz w:val="24"/>
                <w:szCs w:val="24"/>
              </w:rPr>
              <w:t xml:space="preserve"> </w:t>
            </w:r>
          </w:p>
        </w:tc>
        <w:tc>
          <w:tcPr>
            <w:tcW w:w="10004" w:type="dxa"/>
            <w:vAlign w:val="center"/>
          </w:tcPr>
          <w:p w:rsidR="000F60F8" w:rsidRPr="00FE2BDA" w:rsidRDefault="000F60F8" w:rsidP="000F60F8">
            <w:pPr>
              <w:pStyle w:val="a8"/>
              <w:spacing w:line="360" w:lineRule="auto"/>
              <w:ind w:left="0" w:firstLineChars="200" w:firstLine="480"/>
              <w:jc w:val="left"/>
              <w:rPr>
                <w:rFonts w:ascii="楷体" w:eastAsia="楷体" w:hAnsi="楷体" w:cs="楷体"/>
                <w:kern w:val="0"/>
                <w:szCs w:val="24"/>
              </w:rPr>
            </w:pPr>
            <w:r w:rsidRPr="00FE2BDA">
              <w:rPr>
                <w:rFonts w:ascii="楷体" w:eastAsia="楷体" w:hAnsi="楷体" w:cs="楷体" w:hint="eastAsia"/>
                <w:kern w:val="0"/>
                <w:szCs w:val="24"/>
              </w:rPr>
              <w:t>产品的实现过程策划主要由总经理和供销部负责人负责完成，过程策划包含了锻制管件、锻制管接头、钢管、防腐钢管及管件的销售所需要达到的质量目标和要求。</w:t>
            </w:r>
          </w:p>
          <w:p w:rsidR="000F60F8" w:rsidRPr="00FE2BDA" w:rsidRDefault="000F60F8" w:rsidP="000F60F8">
            <w:pPr>
              <w:pStyle w:val="a8"/>
              <w:spacing w:line="360" w:lineRule="auto"/>
              <w:ind w:left="0" w:firstLineChars="200" w:firstLine="480"/>
              <w:jc w:val="left"/>
              <w:rPr>
                <w:rFonts w:ascii="楷体" w:eastAsia="楷体" w:hAnsi="楷体" w:cs="楷体"/>
                <w:kern w:val="0"/>
                <w:szCs w:val="24"/>
              </w:rPr>
            </w:pPr>
            <w:r w:rsidRPr="00FE2BDA">
              <w:rPr>
                <w:rFonts w:ascii="楷体" w:eastAsia="楷体" w:hAnsi="楷体" w:cs="楷体" w:hint="eastAsia"/>
                <w:kern w:val="0"/>
                <w:szCs w:val="24"/>
              </w:rPr>
              <w:t>执行标准《商品经营服务质量管理规范GB/T 16868-2009》和客户要求等。</w:t>
            </w:r>
          </w:p>
          <w:p w:rsidR="000F60F8" w:rsidRPr="00FE2BDA" w:rsidRDefault="000F60F8">
            <w:pPr>
              <w:pStyle w:val="a8"/>
              <w:spacing w:line="360" w:lineRule="auto"/>
              <w:ind w:left="420"/>
              <w:jc w:val="left"/>
              <w:rPr>
                <w:rFonts w:ascii="楷体" w:eastAsia="楷体" w:hAnsi="楷体" w:cs="楷体"/>
                <w:kern w:val="0"/>
                <w:szCs w:val="24"/>
              </w:rPr>
            </w:pPr>
            <w:r w:rsidRPr="00FE2BDA">
              <w:rPr>
                <w:rFonts w:ascii="楷体" w:eastAsia="楷体" w:hAnsi="楷体" w:cs="楷体" w:hint="eastAsia"/>
                <w:kern w:val="0"/>
                <w:szCs w:val="24"/>
              </w:rPr>
              <w:t>编制了相应的过程文件：</w:t>
            </w:r>
          </w:p>
          <w:p w:rsidR="000F60F8" w:rsidRPr="00FE2BDA" w:rsidRDefault="000F60F8">
            <w:pPr>
              <w:pStyle w:val="a8"/>
              <w:spacing w:line="360" w:lineRule="auto"/>
              <w:ind w:left="0"/>
              <w:jc w:val="left"/>
              <w:rPr>
                <w:rFonts w:ascii="楷体" w:eastAsia="楷体" w:hAnsi="楷体" w:cs="楷体"/>
                <w:kern w:val="0"/>
                <w:szCs w:val="24"/>
              </w:rPr>
            </w:pPr>
            <w:r w:rsidRPr="00FE2BDA">
              <w:rPr>
                <w:rFonts w:ascii="楷体" w:eastAsia="楷体" w:hAnsi="楷体" w:cs="楷体" w:hint="eastAsia"/>
                <w:kern w:val="0"/>
                <w:szCs w:val="24"/>
              </w:rPr>
              <w:t>（1）编制了销售服务流程：招投标/业务洽谈 → 合同评审 → 采购 → 进货检验 → 交付；</w:t>
            </w:r>
          </w:p>
          <w:p w:rsidR="000F60F8" w:rsidRPr="00FE2BDA" w:rsidRDefault="000F60F8">
            <w:pPr>
              <w:pStyle w:val="a8"/>
              <w:spacing w:line="360" w:lineRule="auto"/>
              <w:ind w:left="0"/>
              <w:jc w:val="left"/>
              <w:rPr>
                <w:rFonts w:ascii="楷体" w:eastAsia="楷体" w:hAnsi="楷体" w:cs="楷体"/>
                <w:kern w:val="0"/>
                <w:szCs w:val="24"/>
              </w:rPr>
            </w:pPr>
            <w:r w:rsidRPr="00FE2BDA">
              <w:rPr>
                <w:rFonts w:ascii="楷体" w:eastAsia="楷体" w:hAnsi="楷体" w:cs="楷体" w:hint="eastAsia"/>
                <w:kern w:val="0"/>
                <w:szCs w:val="24"/>
              </w:rPr>
              <w:t>（2）制定了作业指导书</w:t>
            </w:r>
            <w:r w:rsidRPr="00FE2BDA">
              <w:rPr>
                <w:rFonts w:ascii="楷体" w:eastAsia="楷体" w:hAnsi="楷体" w:cs="楷体" w:hint="eastAsia"/>
                <w:szCs w:val="24"/>
              </w:rPr>
              <w:t>《</w:t>
            </w:r>
            <w:r w:rsidRPr="00FE2BDA">
              <w:rPr>
                <w:rFonts w:ascii="楷体" w:eastAsia="楷体" w:hAnsi="楷体" w:hint="eastAsia"/>
                <w:szCs w:val="24"/>
              </w:rPr>
              <w:t>销售服务作业指导书</w:t>
            </w:r>
            <w:r w:rsidRPr="00FE2BDA">
              <w:rPr>
                <w:rFonts w:ascii="楷体" w:eastAsia="楷体" w:hAnsi="楷体" w:cs="楷体" w:hint="eastAsia"/>
                <w:kern w:val="0"/>
                <w:szCs w:val="24"/>
              </w:rPr>
              <w:t>》；</w:t>
            </w:r>
          </w:p>
          <w:p w:rsidR="000F60F8" w:rsidRPr="00FE2BDA" w:rsidRDefault="000F60F8">
            <w:pPr>
              <w:pStyle w:val="a8"/>
              <w:spacing w:line="360" w:lineRule="auto"/>
              <w:ind w:left="0"/>
              <w:jc w:val="left"/>
              <w:rPr>
                <w:rFonts w:ascii="楷体" w:eastAsia="楷体" w:hAnsi="楷体" w:cs="楷体"/>
                <w:szCs w:val="24"/>
              </w:rPr>
            </w:pPr>
            <w:r w:rsidRPr="00FE2BDA">
              <w:rPr>
                <w:rFonts w:ascii="楷体" w:eastAsia="楷体" w:hAnsi="楷体" w:cs="楷体" w:hint="eastAsia"/>
                <w:kern w:val="0"/>
                <w:szCs w:val="24"/>
              </w:rPr>
              <w:t>（3）规定了产品的检验验收准则，并制定了相应的检验规范；</w:t>
            </w:r>
          </w:p>
          <w:p w:rsidR="000F60F8" w:rsidRPr="00FE2BDA" w:rsidRDefault="000F60F8">
            <w:pPr>
              <w:pStyle w:val="a8"/>
              <w:spacing w:line="360" w:lineRule="auto"/>
              <w:ind w:left="0"/>
              <w:jc w:val="left"/>
              <w:rPr>
                <w:rFonts w:ascii="楷体" w:eastAsia="楷体" w:hAnsi="楷体" w:cs="楷体"/>
                <w:kern w:val="0"/>
                <w:szCs w:val="24"/>
              </w:rPr>
            </w:pPr>
            <w:r w:rsidRPr="00FE2BDA">
              <w:rPr>
                <w:rFonts w:ascii="楷体" w:eastAsia="楷体" w:hAnsi="楷体" w:cs="楷体" w:hint="eastAsia"/>
                <w:kern w:val="0"/>
                <w:szCs w:val="24"/>
              </w:rPr>
              <w:t>（4）</w:t>
            </w:r>
            <w:bookmarkStart w:id="0" w:name="_GoBack"/>
            <w:bookmarkEnd w:id="0"/>
            <w:r w:rsidRPr="00FE2BDA">
              <w:rPr>
                <w:rFonts w:ascii="楷体" w:eastAsia="楷体" w:hAnsi="楷体" w:cs="楷体" w:hint="eastAsia"/>
                <w:kern w:val="0"/>
                <w:szCs w:val="24"/>
              </w:rPr>
              <w:t>对销售各过程填写有产品检验记录、</w:t>
            </w:r>
            <w:r w:rsidRPr="00FE2BDA">
              <w:rPr>
                <w:rFonts w:ascii="楷体" w:eastAsia="楷体" w:hAnsi="楷体" w:hint="eastAsia"/>
                <w:szCs w:val="24"/>
              </w:rPr>
              <w:t>销售服务过程检查记录表</w:t>
            </w:r>
            <w:r w:rsidRPr="00FE2BDA">
              <w:rPr>
                <w:rFonts w:ascii="楷体" w:eastAsia="楷体" w:hAnsi="楷体" w:cs="楷体" w:hint="eastAsia"/>
                <w:kern w:val="0"/>
                <w:szCs w:val="24"/>
              </w:rPr>
              <w:t>、不合格品处置单、发货单等各种监视和测量记录；</w:t>
            </w:r>
          </w:p>
          <w:p w:rsidR="000F60F8" w:rsidRPr="00FE2BDA" w:rsidRDefault="000F60F8">
            <w:pPr>
              <w:pStyle w:val="a8"/>
              <w:spacing w:line="360" w:lineRule="auto"/>
              <w:ind w:left="0"/>
              <w:jc w:val="left"/>
              <w:rPr>
                <w:rFonts w:ascii="楷体" w:eastAsia="楷体" w:hAnsi="楷体" w:cs="楷体"/>
                <w:kern w:val="0"/>
                <w:szCs w:val="24"/>
              </w:rPr>
            </w:pPr>
            <w:r w:rsidRPr="00FE2BDA">
              <w:rPr>
                <w:rFonts w:ascii="楷体" w:eastAsia="楷体" w:hAnsi="楷体" w:cs="楷体" w:hint="eastAsia"/>
                <w:kern w:val="0"/>
                <w:szCs w:val="24"/>
              </w:rPr>
              <w:t>（5）资源的提供（包括场所、人力、物力、设备设施等）。</w:t>
            </w:r>
          </w:p>
          <w:p w:rsidR="000F60F8" w:rsidRPr="00FE2BDA" w:rsidRDefault="000F60F8" w:rsidP="000F60F8">
            <w:pPr>
              <w:pStyle w:val="a8"/>
              <w:spacing w:line="360" w:lineRule="auto"/>
              <w:ind w:left="0" w:firstLineChars="200" w:firstLine="480"/>
              <w:jc w:val="left"/>
              <w:rPr>
                <w:rFonts w:ascii="楷体" w:eastAsia="楷体" w:hAnsi="楷体" w:cs="楷体"/>
                <w:kern w:val="0"/>
                <w:szCs w:val="24"/>
              </w:rPr>
            </w:pPr>
            <w:r w:rsidRPr="00FE2BDA">
              <w:rPr>
                <w:rFonts w:ascii="楷体" w:eastAsia="楷体" w:hAnsi="楷体" w:hint="eastAsia"/>
                <w:szCs w:val="24"/>
              </w:rPr>
              <w:t>组织对运输过程、压制成型过程、锻</w:t>
            </w:r>
            <w:proofErr w:type="gramStart"/>
            <w:r w:rsidRPr="00FE2BDA">
              <w:rPr>
                <w:rFonts w:ascii="楷体" w:eastAsia="楷体" w:hAnsi="楷体" w:hint="eastAsia"/>
                <w:szCs w:val="24"/>
              </w:rPr>
              <w:t>坯制造</w:t>
            </w:r>
            <w:proofErr w:type="gramEnd"/>
            <w:r w:rsidRPr="00FE2BDA">
              <w:rPr>
                <w:rFonts w:ascii="楷体" w:eastAsia="楷体" w:hAnsi="楷体" w:hint="eastAsia"/>
                <w:szCs w:val="24"/>
              </w:rPr>
              <w:t>过程等外包过程的控制详见8.4审核记录，到目前为止，组织运行没有变更，问其有关要求，基本了解。</w:t>
            </w:r>
          </w:p>
          <w:p w:rsidR="000F60F8" w:rsidRPr="00FE2BDA" w:rsidRDefault="000F60F8">
            <w:pPr>
              <w:pStyle w:val="a8"/>
              <w:spacing w:line="360" w:lineRule="auto"/>
              <w:ind w:left="420"/>
              <w:jc w:val="left"/>
              <w:rPr>
                <w:rFonts w:ascii="楷体" w:eastAsia="楷体" w:hAnsi="楷体" w:cs="楷体"/>
                <w:szCs w:val="24"/>
              </w:rPr>
            </w:pPr>
            <w:r w:rsidRPr="00FE2BDA">
              <w:rPr>
                <w:rFonts w:ascii="楷体" w:eastAsia="楷体" w:hAnsi="楷体" w:cs="楷体" w:hint="eastAsia"/>
                <w:kern w:val="0"/>
                <w:szCs w:val="24"/>
              </w:rPr>
              <w:lastRenderedPageBreak/>
              <w:t>该公司销售服务提供过程策划符合要求。</w:t>
            </w:r>
          </w:p>
        </w:tc>
        <w:tc>
          <w:tcPr>
            <w:tcW w:w="1585" w:type="dxa"/>
          </w:tcPr>
          <w:p w:rsidR="000F60F8" w:rsidRPr="00FE2BDA" w:rsidRDefault="000F60F8">
            <w:pPr>
              <w:spacing w:line="360" w:lineRule="auto"/>
              <w:rPr>
                <w:rFonts w:ascii="楷体" w:eastAsia="楷体" w:hAnsi="楷体"/>
                <w:sz w:val="24"/>
                <w:szCs w:val="24"/>
              </w:rPr>
            </w:pPr>
          </w:p>
        </w:tc>
      </w:tr>
      <w:tr w:rsidR="00C117F1" w:rsidRPr="00FE2BDA">
        <w:trPr>
          <w:trHeight w:val="549"/>
        </w:trPr>
        <w:tc>
          <w:tcPr>
            <w:tcW w:w="1809" w:type="dxa"/>
            <w:vAlign w:val="center"/>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顾客沟通</w:t>
            </w:r>
          </w:p>
        </w:tc>
        <w:tc>
          <w:tcPr>
            <w:tcW w:w="1311" w:type="dxa"/>
            <w:vAlign w:val="center"/>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Q8.2.1</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 xml:space="preserve"> </w:t>
            </w:r>
          </w:p>
        </w:tc>
        <w:tc>
          <w:tcPr>
            <w:tcW w:w="10004" w:type="dxa"/>
            <w:vAlign w:val="center"/>
          </w:tcPr>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与顾客沟通主要采取以下方式：产品信息：主要是电话、传真、Q互联网、公司宣传册及网站的方式；问询、合同或订单的处理：</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主要采取电话或面谈的方式；顾客反馈：主要为顾客建立档案，定期电话或登门进行回访。</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查见《客户档案》，内容包括：客户名称、法人代表、通讯地址、联系人、电话、邮编、传真、E-mail、需用产品、牌号、年需求量，是否固定客户。</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并为主要客户建立了档案。</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1255"/>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与产品和服务要求有关的要求确定</w:t>
            </w:r>
          </w:p>
        </w:tc>
        <w:tc>
          <w:tcPr>
            <w:tcW w:w="1311"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Q8.2.2</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 xml:space="preserve"> </w:t>
            </w:r>
          </w:p>
        </w:tc>
        <w:tc>
          <w:tcPr>
            <w:tcW w:w="10004" w:type="dxa"/>
            <w:vAlign w:val="center"/>
          </w:tcPr>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该公司主要产品钢制无缝管件、钢制有缝管件、锻制法兰（资质许可范围内）的生产销售，锻制管件、锻制管接头、钢管、防腐钢管及管件的销售；所需要达到的质量目标和要求。该公司主要依据合同法及顾客要求进行施工，与产品和服务有关的要求主要体现在与顾客所</w:t>
            </w:r>
            <w:proofErr w:type="gramStart"/>
            <w:r w:rsidRPr="00FE2BDA">
              <w:rPr>
                <w:rFonts w:ascii="楷体" w:eastAsia="楷体" w:hAnsi="楷体" w:cs="宋体" w:hint="eastAsia"/>
                <w:sz w:val="24"/>
                <w:szCs w:val="24"/>
              </w:rPr>
              <w:t>签定</w:t>
            </w:r>
            <w:proofErr w:type="gramEnd"/>
            <w:r w:rsidRPr="00FE2BDA">
              <w:rPr>
                <w:rFonts w:ascii="楷体" w:eastAsia="楷体" w:hAnsi="楷体" w:cs="宋体" w:hint="eastAsia"/>
                <w:sz w:val="24"/>
                <w:szCs w:val="24"/>
              </w:rPr>
              <w:t>的合同中。</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另外，该公司确定并收集了产品质量法、合同法、消费者权益保护法等相关法律法规，将其中的相关要求作为与产品有关要求的补充。</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该公司目前在钢制无缝管件、钢制有缝管件、锻制法兰（资质许可范围内）的生产销售，锻制管件、锻制管接头、钢管、防腐钢管及管件的销售；所需要达到的质量目标和要求。提供过程中没有附加要求。</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1533"/>
        </w:trPr>
        <w:tc>
          <w:tcPr>
            <w:tcW w:w="1809" w:type="dxa"/>
            <w:vAlign w:val="center"/>
          </w:tcPr>
          <w:p w:rsidR="00C117F1" w:rsidRPr="00FE2BDA" w:rsidRDefault="00F165C5">
            <w:pPr>
              <w:rPr>
                <w:rFonts w:ascii="楷体" w:eastAsia="楷体" w:hAnsi="楷体" w:cs="宋体"/>
                <w:sz w:val="24"/>
                <w:szCs w:val="24"/>
              </w:rPr>
            </w:pPr>
            <w:r w:rsidRPr="00FE2BDA">
              <w:rPr>
                <w:rFonts w:ascii="楷体" w:eastAsia="楷体" w:hAnsi="楷体" w:cs="宋体" w:hint="eastAsia"/>
                <w:sz w:val="24"/>
                <w:szCs w:val="24"/>
              </w:rPr>
              <w:lastRenderedPageBreak/>
              <w:t>与产品和服务要求有关的要求评审</w:t>
            </w:r>
          </w:p>
        </w:tc>
        <w:tc>
          <w:tcPr>
            <w:tcW w:w="1311" w:type="dxa"/>
            <w:vAlign w:val="center"/>
          </w:tcPr>
          <w:p w:rsidR="00C117F1" w:rsidRPr="00FE2BDA" w:rsidRDefault="00F165C5">
            <w:pPr>
              <w:rPr>
                <w:rFonts w:ascii="楷体" w:eastAsia="楷体" w:hAnsi="楷体" w:cs="宋体"/>
                <w:sz w:val="24"/>
                <w:szCs w:val="24"/>
              </w:rPr>
            </w:pPr>
            <w:r w:rsidRPr="00FE2BDA">
              <w:rPr>
                <w:rFonts w:ascii="楷体" w:eastAsia="楷体" w:hAnsi="楷体" w:cs="宋体" w:hint="eastAsia"/>
                <w:sz w:val="24"/>
                <w:szCs w:val="24"/>
              </w:rPr>
              <w:t>Q8.2.3</w:t>
            </w:r>
          </w:p>
          <w:p w:rsidR="00C117F1" w:rsidRPr="00FE2BDA" w:rsidRDefault="00C117F1">
            <w:pPr>
              <w:rPr>
                <w:rFonts w:ascii="楷体" w:eastAsia="楷体" w:hAnsi="楷体" w:cs="宋体"/>
                <w:sz w:val="24"/>
                <w:szCs w:val="24"/>
              </w:rPr>
            </w:pPr>
          </w:p>
        </w:tc>
        <w:tc>
          <w:tcPr>
            <w:tcW w:w="10004" w:type="dxa"/>
            <w:vAlign w:val="center"/>
          </w:tcPr>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该公司与产品有关要求主要在合同中体现，在合同签订之前，由总经理组织各相关部门以会议或会签的方式进行评审。</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查见《合同台帐》，内容包括：序号、顾客名称、合同编号、项目名称、</w:t>
            </w:r>
            <w:proofErr w:type="gramStart"/>
            <w:r w:rsidRPr="00FE2BDA">
              <w:rPr>
                <w:rFonts w:ascii="楷体" w:eastAsia="楷体" w:hAnsi="楷体" w:cs="宋体" w:hint="eastAsia"/>
                <w:sz w:val="24"/>
                <w:szCs w:val="24"/>
              </w:rPr>
              <w:t>规</w:t>
            </w:r>
            <w:proofErr w:type="gramEnd"/>
            <w:r w:rsidRPr="00FE2BDA">
              <w:rPr>
                <w:rFonts w:ascii="楷体" w:eastAsia="楷体" w:hAnsi="楷体" w:cs="宋体" w:hint="eastAsia"/>
                <w:sz w:val="24"/>
                <w:szCs w:val="24"/>
              </w:rPr>
              <w:t xml:space="preserve"> 格型号、评审日期、</w:t>
            </w:r>
            <w:proofErr w:type="gramStart"/>
            <w:r w:rsidRPr="00FE2BDA">
              <w:rPr>
                <w:rFonts w:ascii="楷体" w:eastAsia="楷体" w:hAnsi="楷体" w:cs="宋体" w:hint="eastAsia"/>
                <w:sz w:val="24"/>
                <w:szCs w:val="24"/>
              </w:rPr>
              <w:t>签定</w:t>
            </w:r>
            <w:proofErr w:type="gramEnd"/>
            <w:r w:rsidRPr="00FE2BDA">
              <w:rPr>
                <w:rFonts w:ascii="楷体" w:eastAsia="楷体" w:hAnsi="楷体" w:cs="宋体" w:hint="eastAsia"/>
                <w:sz w:val="24"/>
                <w:szCs w:val="24"/>
              </w:rPr>
              <w:t xml:space="preserve">日期、履行情况。                         </w:t>
            </w:r>
          </w:p>
          <w:p w:rsidR="00C117F1"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58240" behindDoc="0" locked="0" layoutInCell="1" allowOverlap="1" wp14:anchorId="53AA4752" wp14:editId="467EF273">
                  <wp:simplePos x="0" y="0"/>
                  <wp:positionH relativeFrom="column">
                    <wp:posOffset>52070</wp:posOffset>
                  </wp:positionH>
                  <wp:positionV relativeFrom="paragraph">
                    <wp:posOffset>1158240</wp:posOffset>
                  </wp:positionV>
                  <wp:extent cx="2043430" cy="3062605"/>
                  <wp:effectExtent l="0" t="0" r="0" b="0"/>
                  <wp:wrapNone/>
                  <wp:docPr id="2" name="图片 2" descr="新文档 2020-06-10 15.44.3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06-10 15.44.34_1"/>
                          <pic:cNvPicPr>
                            <a:picLocks noChangeAspect="1"/>
                          </pic:cNvPicPr>
                        </pic:nvPicPr>
                        <pic:blipFill>
                          <a:blip r:embed="rId9"/>
                          <a:stretch>
                            <a:fillRect/>
                          </a:stretch>
                        </pic:blipFill>
                        <pic:spPr>
                          <a:xfrm>
                            <a:off x="0" y="0"/>
                            <a:ext cx="2043430" cy="3062605"/>
                          </a:xfrm>
                          <a:prstGeom prst="rect">
                            <a:avLst/>
                          </a:prstGeom>
                        </pic:spPr>
                      </pic:pic>
                    </a:graphicData>
                  </a:graphic>
                  <wp14:sizeRelH relativeFrom="margin">
                    <wp14:pctWidth>0</wp14:pctWidth>
                  </wp14:sizeRelH>
                  <wp14:sizeRelV relativeFrom="margin">
                    <wp14:pctHeight>0</wp14:pctHeight>
                  </wp14:sizeRelV>
                </wp:anchor>
              </w:drawing>
            </w:r>
            <w:r w:rsidR="00F165C5" w:rsidRPr="00FE2BDA">
              <w:rPr>
                <w:rFonts w:ascii="楷体" w:eastAsia="楷体" w:hAnsi="楷体" w:cs="宋体" w:hint="eastAsia"/>
                <w:sz w:val="24"/>
                <w:szCs w:val="24"/>
              </w:rPr>
              <w:t>抽，合同编号：17151-E3-HT-PL013-03   2019年8月22日与华陆工程科技有限责任公司签订的《延长油田伴生气资源利用工程总承包（PC）项目 订货合同》，物品名称 ：不锈钢管件，《合同评审记录》合同评审日期：2019年8月22日，参加评审的有：供销部、生产技术部、质检部等部门负责人，总经理审批，同意签订此合同。</w:t>
            </w:r>
          </w:p>
          <w:p w:rsidR="00C117F1"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59264" behindDoc="0" locked="0" layoutInCell="1" allowOverlap="1" wp14:anchorId="0F280191" wp14:editId="0CD0DEB6">
                  <wp:simplePos x="0" y="0"/>
                  <wp:positionH relativeFrom="column">
                    <wp:posOffset>2317750</wp:posOffset>
                  </wp:positionH>
                  <wp:positionV relativeFrom="paragraph">
                    <wp:posOffset>67310</wp:posOffset>
                  </wp:positionV>
                  <wp:extent cx="2065020" cy="2870200"/>
                  <wp:effectExtent l="0" t="0" r="0" b="0"/>
                  <wp:wrapNone/>
                  <wp:docPr id="3" name="图片 3" descr="新文档 2020-06-10 15.44.3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06-10 15.44.34_2"/>
                          <pic:cNvPicPr>
                            <a:picLocks noChangeAspect="1"/>
                          </pic:cNvPicPr>
                        </pic:nvPicPr>
                        <pic:blipFill>
                          <a:blip r:embed="rId10"/>
                          <a:stretch>
                            <a:fillRect/>
                          </a:stretch>
                        </pic:blipFill>
                        <pic:spPr>
                          <a:xfrm>
                            <a:off x="0" y="0"/>
                            <a:ext cx="2065020" cy="2870200"/>
                          </a:xfrm>
                          <a:prstGeom prst="rect">
                            <a:avLst/>
                          </a:prstGeom>
                        </pic:spPr>
                      </pic:pic>
                    </a:graphicData>
                  </a:graphic>
                  <wp14:sizeRelH relativeFrom="margin">
                    <wp14:pctWidth>0</wp14:pctWidth>
                  </wp14:sizeRelH>
                  <wp14:sizeRelV relativeFrom="margin">
                    <wp14:pctHeight>0</wp14:pctHeight>
                  </wp14:sizeRelV>
                </wp:anchor>
              </w:drawing>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60288" behindDoc="0" locked="0" layoutInCell="1" allowOverlap="1" wp14:anchorId="43FCA716" wp14:editId="4EA2CEF5">
                  <wp:simplePos x="0" y="0"/>
                  <wp:positionH relativeFrom="column">
                    <wp:posOffset>4384040</wp:posOffset>
                  </wp:positionH>
                  <wp:positionV relativeFrom="paragraph">
                    <wp:posOffset>102870</wp:posOffset>
                  </wp:positionV>
                  <wp:extent cx="1959610" cy="1049020"/>
                  <wp:effectExtent l="0" t="0" r="0" b="0"/>
                  <wp:wrapNone/>
                  <wp:docPr id="4" name="图片 4" descr="新文档 2020-06-10 15.44.3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20-06-10 15.44.34_3"/>
                          <pic:cNvPicPr>
                            <a:picLocks noChangeAspect="1"/>
                          </pic:cNvPicPr>
                        </pic:nvPicPr>
                        <pic:blipFill>
                          <a:blip r:embed="rId11"/>
                          <a:srcRect b="64643"/>
                          <a:stretch>
                            <a:fillRect/>
                          </a:stretch>
                        </pic:blipFill>
                        <pic:spPr>
                          <a:xfrm>
                            <a:off x="0" y="0"/>
                            <a:ext cx="1959610" cy="1049020"/>
                          </a:xfrm>
                          <a:prstGeom prst="rect">
                            <a:avLst/>
                          </a:prstGeom>
                        </pic:spPr>
                      </pic:pic>
                    </a:graphicData>
                  </a:graphic>
                  <wp14:sizeRelH relativeFrom="margin">
                    <wp14:pctWidth>0</wp14:pctWidth>
                  </wp14:sizeRelH>
                  <wp14:sizeRelV relativeFrom="margin">
                    <wp14:pctHeight>0</wp14:pctHeight>
                  </wp14:sizeRelV>
                </wp:anchor>
              </w:drawing>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lastRenderedPageBreak/>
              <w:drawing>
                <wp:anchor distT="0" distB="0" distL="114300" distR="114300" simplePos="0" relativeHeight="251662336" behindDoc="0" locked="0" layoutInCell="1" allowOverlap="1" wp14:anchorId="56EA7048" wp14:editId="7AE26DD8">
                  <wp:simplePos x="0" y="0"/>
                  <wp:positionH relativeFrom="column">
                    <wp:posOffset>1871980</wp:posOffset>
                  </wp:positionH>
                  <wp:positionV relativeFrom="paragraph">
                    <wp:posOffset>51435</wp:posOffset>
                  </wp:positionV>
                  <wp:extent cx="2177415" cy="3053080"/>
                  <wp:effectExtent l="0" t="0" r="0" b="0"/>
                  <wp:wrapNone/>
                  <wp:docPr id="6" name="图片 6" descr="新文档 2020-06-10 15.44.3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文档 2020-06-10 15.44.34_5"/>
                          <pic:cNvPicPr>
                            <a:picLocks noChangeAspect="1"/>
                          </pic:cNvPicPr>
                        </pic:nvPicPr>
                        <pic:blipFill>
                          <a:blip r:embed="rId12"/>
                          <a:stretch>
                            <a:fillRect/>
                          </a:stretch>
                        </pic:blipFill>
                        <pic:spPr>
                          <a:xfrm>
                            <a:off x="0" y="0"/>
                            <a:ext cx="2177415" cy="3053080"/>
                          </a:xfrm>
                          <a:prstGeom prst="rect">
                            <a:avLst/>
                          </a:prstGeom>
                        </pic:spPr>
                      </pic:pic>
                    </a:graphicData>
                  </a:graphic>
                  <wp14:sizeRelH relativeFrom="margin">
                    <wp14:pctWidth>0</wp14:pctWidth>
                  </wp14:sizeRelH>
                  <wp14:sizeRelV relativeFrom="margin">
                    <wp14:pctHeight>0</wp14:pctHeight>
                  </wp14:sizeRelV>
                </wp:anchor>
              </w:drawing>
            </w:r>
          </w:p>
          <w:p w:rsidR="00CF3D1F"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61312" behindDoc="0" locked="0" layoutInCell="1" allowOverlap="1" wp14:anchorId="5B9CE2B1" wp14:editId="2CB17772">
                  <wp:simplePos x="0" y="0"/>
                  <wp:positionH relativeFrom="column">
                    <wp:posOffset>313690</wp:posOffset>
                  </wp:positionH>
                  <wp:positionV relativeFrom="paragraph">
                    <wp:posOffset>16510</wp:posOffset>
                  </wp:positionV>
                  <wp:extent cx="1918970" cy="2790825"/>
                  <wp:effectExtent l="0" t="0" r="0" b="0"/>
                  <wp:wrapNone/>
                  <wp:docPr id="5" name="图片 5" descr="新文档 2020-06-10 15.44.3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文档 2020-06-10 15.44.34_4"/>
                          <pic:cNvPicPr>
                            <a:picLocks noChangeAspect="1"/>
                          </pic:cNvPicPr>
                        </pic:nvPicPr>
                        <pic:blipFill>
                          <a:blip r:embed="rId13"/>
                          <a:stretch>
                            <a:fillRect/>
                          </a:stretch>
                        </pic:blipFill>
                        <pic:spPr>
                          <a:xfrm>
                            <a:off x="0" y="0"/>
                            <a:ext cx="1918970" cy="2790825"/>
                          </a:xfrm>
                          <a:prstGeom prst="rect">
                            <a:avLst/>
                          </a:prstGeom>
                        </pic:spPr>
                      </pic:pic>
                    </a:graphicData>
                  </a:graphic>
                  <wp14:sizeRelH relativeFrom="margin">
                    <wp14:pctWidth>0</wp14:pctWidth>
                  </wp14:sizeRelH>
                  <wp14:sizeRelV relativeFrom="margin">
                    <wp14:pctHeight>0</wp14:pctHeight>
                  </wp14:sizeRelV>
                </wp:anchor>
              </w:drawing>
            </w: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63360" behindDoc="0" locked="0" layoutInCell="1" allowOverlap="1" wp14:anchorId="2F400D68" wp14:editId="474F2313">
                  <wp:simplePos x="0" y="0"/>
                  <wp:positionH relativeFrom="column">
                    <wp:posOffset>3756025</wp:posOffset>
                  </wp:positionH>
                  <wp:positionV relativeFrom="paragraph">
                    <wp:posOffset>172085</wp:posOffset>
                  </wp:positionV>
                  <wp:extent cx="2894330" cy="1423035"/>
                  <wp:effectExtent l="0" t="0" r="0" b="0"/>
                  <wp:wrapNone/>
                  <wp:docPr id="7" name="图片 7" descr="新文档 2020-06-10 15.44.3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新文档 2020-06-10 15.44.34_6"/>
                          <pic:cNvPicPr>
                            <a:picLocks noChangeAspect="1"/>
                          </pic:cNvPicPr>
                        </pic:nvPicPr>
                        <pic:blipFill>
                          <a:blip r:embed="rId14"/>
                          <a:srcRect t="6789" b="59593"/>
                          <a:stretch>
                            <a:fillRect/>
                          </a:stretch>
                        </pic:blipFill>
                        <pic:spPr>
                          <a:xfrm>
                            <a:off x="0" y="0"/>
                            <a:ext cx="2894330" cy="1423035"/>
                          </a:xfrm>
                          <a:prstGeom prst="rect">
                            <a:avLst/>
                          </a:prstGeom>
                        </pic:spPr>
                      </pic:pic>
                    </a:graphicData>
                  </a:graphic>
                  <wp14:sizeRelH relativeFrom="margin">
                    <wp14:pctWidth>0</wp14:pctWidth>
                  </wp14:sizeRelH>
                  <wp14:sizeRelV relativeFrom="margin">
                    <wp14:pctHeight>0</wp14:pctHeight>
                  </wp14:sizeRelV>
                </wp:anchor>
              </w:drawing>
            </w: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F3D1F" w:rsidRPr="00FE2BDA" w:rsidRDefault="00CF3D1F" w:rsidP="00FE2BDA">
            <w:pPr>
              <w:spacing w:line="360" w:lineRule="auto"/>
              <w:ind w:firstLineChars="200" w:firstLine="480"/>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抽，合同编号：19007-HLHT-PL026-00，2020.1.13与华陆工程科技有限责任公司签订的《贵州瓮福开磷年产3万吨AHF项目订货合同》，产品名称：管件法兰，合同评审日期：2020年1月13日，参加评审的有：供销部、生产技术部、质检部等部门负责人，总经理审批，同意签订此合同。</w:t>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抽，合同编号：17151-HT-PL024-04，2019.12.2与华陆工程科技有限责任公司签订的《延长油田伴生气资源利用工程总承包（PC）项目 订货合同》，产品名称：碳钢管、合金管，合同评审日期：2019年12月2日，参加评审的有：供销部、生产技术部、质检部等部门负责人，总经理审批，同意签订此合同。</w:t>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抽，合同编号：19BC016-20，2019.11.02与陕西渭河郴州化工有限公司签订的《工业品买卖合同》，产品名称：管道、90度长半径弯头、</w:t>
            </w:r>
            <w:proofErr w:type="gramStart"/>
            <w:r w:rsidRPr="00FE2BDA">
              <w:rPr>
                <w:rFonts w:ascii="楷体" w:eastAsia="楷体" w:hAnsi="楷体" w:cs="宋体" w:hint="eastAsia"/>
                <w:sz w:val="24"/>
                <w:szCs w:val="24"/>
              </w:rPr>
              <w:t>异径三通</w:t>
            </w:r>
            <w:proofErr w:type="gramEnd"/>
            <w:r w:rsidRPr="00FE2BDA">
              <w:rPr>
                <w:rFonts w:ascii="楷体" w:eastAsia="楷体" w:hAnsi="楷体" w:cs="宋体" w:hint="eastAsia"/>
                <w:sz w:val="24"/>
                <w:szCs w:val="24"/>
              </w:rPr>
              <w:t>、法兰等，合同评审日期：2019.11.01，参加评审的有：供销部、生产技术部、质检部等部门负责人，总经理审批，同意签订此合同。</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71552" behindDoc="0" locked="0" layoutInCell="1" allowOverlap="1" wp14:anchorId="3F6F7722" wp14:editId="323A2699">
                  <wp:simplePos x="0" y="0"/>
                  <wp:positionH relativeFrom="column">
                    <wp:posOffset>4062730</wp:posOffset>
                  </wp:positionH>
                  <wp:positionV relativeFrom="paragraph">
                    <wp:posOffset>-243840</wp:posOffset>
                  </wp:positionV>
                  <wp:extent cx="1032510" cy="1776730"/>
                  <wp:effectExtent l="0" t="0" r="1270" b="8890"/>
                  <wp:wrapNone/>
                  <wp:docPr id="20" name="图片 20" descr="a59d16526ea1fb1ab80a56f969d99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a59d16526ea1fb1ab80a56f969d993d"/>
                          <pic:cNvPicPr>
                            <a:picLocks noChangeAspect="1"/>
                          </pic:cNvPicPr>
                        </pic:nvPicPr>
                        <pic:blipFill>
                          <a:blip r:embed="rId15"/>
                          <a:stretch>
                            <a:fillRect/>
                          </a:stretch>
                        </pic:blipFill>
                        <pic:spPr>
                          <a:xfrm rot="5400000">
                            <a:off x="0" y="0"/>
                            <a:ext cx="1032510" cy="1776730"/>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69504" behindDoc="0" locked="0" layoutInCell="1" allowOverlap="1" wp14:anchorId="7BE78DDA" wp14:editId="7D39CEF7">
                  <wp:simplePos x="0" y="0"/>
                  <wp:positionH relativeFrom="column">
                    <wp:posOffset>2280920</wp:posOffset>
                  </wp:positionH>
                  <wp:positionV relativeFrom="paragraph">
                    <wp:posOffset>-218440</wp:posOffset>
                  </wp:positionV>
                  <wp:extent cx="1014095" cy="1637665"/>
                  <wp:effectExtent l="0" t="0" r="635" b="1905"/>
                  <wp:wrapNone/>
                  <wp:docPr id="18" name="图片 18" descr="08d1800231349308708c3bc60382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08d1800231349308708c3bc60382e19"/>
                          <pic:cNvPicPr>
                            <a:picLocks noChangeAspect="1"/>
                          </pic:cNvPicPr>
                        </pic:nvPicPr>
                        <pic:blipFill>
                          <a:blip r:embed="rId16"/>
                          <a:srcRect r="9106"/>
                          <a:stretch>
                            <a:fillRect/>
                          </a:stretch>
                        </pic:blipFill>
                        <pic:spPr>
                          <a:xfrm rot="5400000">
                            <a:off x="0" y="0"/>
                            <a:ext cx="1014095" cy="1637665"/>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68480" behindDoc="0" locked="0" layoutInCell="1" allowOverlap="1" wp14:anchorId="2DC5D3CA" wp14:editId="195AC22E">
                  <wp:simplePos x="0" y="0"/>
                  <wp:positionH relativeFrom="column">
                    <wp:posOffset>-358140</wp:posOffset>
                  </wp:positionH>
                  <wp:positionV relativeFrom="paragraph">
                    <wp:posOffset>367665</wp:posOffset>
                  </wp:positionV>
                  <wp:extent cx="2503170" cy="1870710"/>
                  <wp:effectExtent l="0" t="0" r="8890" b="11430"/>
                  <wp:wrapNone/>
                  <wp:docPr id="17" name="图片 17" descr="6a5b10b77aa55485ed248469b4e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a5b10b77aa55485ed248469b4e8288"/>
                          <pic:cNvPicPr>
                            <a:picLocks noChangeAspect="1"/>
                          </pic:cNvPicPr>
                        </pic:nvPicPr>
                        <pic:blipFill>
                          <a:blip r:embed="rId17"/>
                          <a:srcRect l="3720"/>
                          <a:stretch>
                            <a:fillRect/>
                          </a:stretch>
                        </pic:blipFill>
                        <pic:spPr>
                          <a:xfrm rot="16200000">
                            <a:off x="0" y="0"/>
                            <a:ext cx="2503170" cy="1870710"/>
                          </a:xfrm>
                          <a:prstGeom prst="rect">
                            <a:avLst/>
                          </a:prstGeom>
                        </pic:spPr>
                      </pic:pic>
                    </a:graphicData>
                  </a:graphic>
                </wp:anchor>
              </w:drawing>
            </w:r>
            <w:r w:rsidRPr="00FE2BDA">
              <w:rPr>
                <w:rFonts w:ascii="楷体" w:eastAsia="楷体" w:hAnsi="楷体" w:cs="宋体" w:hint="eastAsia"/>
                <w:sz w:val="24"/>
                <w:szCs w:val="24"/>
              </w:rPr>
              <w:t xml:space="preserve"> </w:t>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70528" behindDoc="0" locked="0" layoutInCell="1" allowOverlap="1" wp14:anchorId="49D8115D" wp14:editId="011EEE89">
                  <wp:simplePos x="0" y="0"/>
                  <wp:positionH relativeFrom="column">
                    <wp:posOffset>2197735</wp:posOffset>
                  </wp:positionH>
                  <wp:positionV relativeFrom="paragraph">
                    <wp:posOffset>-191135</wp:posOffset>
                  </wp:positionV>
                  <wp:extent cx="1150620" cy="1653540"/>
                  <wp:effectExtent l="0" t="0" r="10160" b="5080"/>
                  <wp:wrapNone/>
                  <wp:docPr id="19" name="图片 19" descr="32f6ab3b0668b66f688d321641cbb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2f6ab3b0668b66f688d321641cbb1a"/>
                          <pic:cNvPicPr>
                            <a:picLocks noChangeAspect="1"/>
                          </pic:cNvPicPr>
                        </pic:nvPicPr>
                        <pic:blipFill>
                          <a:blip r:embed="rId18"/>
                          <a:stretch>
                            <a:fillRect/>
                          </a:stretch>
                        </pic:blipFill>
                        <pic:spPr>
                          <a:xfrm rot="5400000">
                            <a:off x="0" y="0"/>
                            <a:ext cx="1150620" cy="1653540"/>
                          </a:xfrm>
                          <a:prstGeom prst="rect">
                            <a:avLst/>
                          </a:prstGeom>
                        </pic:spPr>
                      </pic:pic>
                    </a:graphicData>
                  </a:graphic>
                </wp:anchor>
              </w:drawing>
            </w: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rsidP="00FE2BDA">
            <w:pPr>
              <w:spacing w:line="360" w:lineRule="auto"/>
              <w:ind w:firstLineChars="200" w:firstLine="480"/>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lastRenderedPageBreak/>
              <w:t>评审在合同签订之前进行。符合要求。</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评审内容包括交付期限、价格、质量要求、交付要求、法规要求、缺陷责任期等要求5项。评审结果：同意。总经理：张成森。</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在投标阶段也进行了评审，但未保留记录，口头交流。</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经查基本符合要求。</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845"/>
        </w:trPr>
        <w:tc>
          <w:tcPr>
            <w:tcW w:w="1809" w:type="dxa"/>
            <w:vAlign w:val="center"/>
          </w:tcPr>
          <w:p w:rsidR="00C117F1" w:rsidRPr="00FE2BDA" w:rsidRDefault="00F165C5">
            <w:pPr>
              <w:rPr>
                <w:rFonts w:ascii="楷体" w:eastAsia="楷体" w:hAnsi="楷体" w:cs="宋体"/>
                <w:sz w:val="24"/>
                <w:szCs w:val="24"/>
              </w:rPr>
            </w:pPr>
            <w:r w:rsidRPr="00FE2BDA">
              <w:rPr>
                <w:rFonts w:ascii="楷体" w:eastAsia="楷体" w:hAnsi="楷体" w:cs="宋体" w:hint="eastAsia"/>
                <w:sz w:val="24"/>
                <w:szCs w:val="24"/>
              </w:rPr>
              <w:lastRenderedPageBreak/>
              <w:t>产品和服务要求的变更</w:t>
            </w:r>
          </w:p>
        </w:tc>
        <w:tc>
          <w:tcPr>
            <w:tcW w:w="1311" w:type="dxa"/>
            <w:vAlign w:val="center"/>
          </w:tcPr>
          <w:p w:rsidR="00C117F1" w:rsidRPr="00FE2BDA" w:rsidRDefault="00F165C5">
            <w:pPr>
              <w:rPr>
                <w:rFonts w:ascii="楷体" w:eastAsia="楷体" w:hAnsi="楷体" w:cs="宋体"/>
                <w:sz w:val="24"/>
                <w:szCs w:val="24"/>
              </w:rPr>
            </w:pPr>
            <w:r w:rsidRPr="00FE2BDA">
              <w:rPr>
                <w:rFonts w:ascii="楷体" w:eastAsia="楷体" w:hAnsi="楷体" w:cs="宋体" w:hint="eastAsia"/>
                <w:sz w:val="24"/>
                <w:szCs w:val="24"/>
              </w:rPr>
              <w:t>Q8.2.4</w:t>
            </w:r>
          </w:p>
          <w:p w:rsidR="00C117F1" w:rsidRPr="00FE2BDA" w:rsidRDefault="00C117F1">
            <w:pPr>
              <w:rPr>
                <w:rFonts w:ascii="楷体" w:eastAsia="楷体" w:hAnsi="楷体" w:cs="宋体"/>
                <w:sz w:val="24"/>
                <w:szCs w:val="24"/>
              </w:rPr>
            </w:pPr>
          </w:p>
        </w:tc>
        <w:tc>
          <w:tcPr>
            <w:tcW w:w="10004" w:type="dxa"/>
            <w:vAlign w:val="center"/>
          </w:tcPr>
          <w:p w:rsidR="00C117F1" w:rsidRPr="00FE2BDA" w:rsidRDefault="00F165C5">
            <w:pPr>
              <w:rPr>
                <w:rFonts w:ascii="楷体" w:eastAsia="楷体" w:hAnsi="楷体" w:cs="宋体"/>
                <w:sz w:val="24"/>
                <w:szCs w:val="24"/>
              </w:rPr>
            </w:pPr>
            <w:r w:rsidRPr="00FE2BDA">
              <w:rPr>
                <w:rFonts w:ascii="楷体" w:eastAsia="楷体" w:hAnsi="楷体" w:cs="宋体" w:hint="eastAsia"/>
                <w:sz w:val="24"/>
                <w:szCs w:val="24"/>
              </w:rPr>
              <w:t>以上合同自</w:t>
            </w:r>
            <w:proofErr w:type="gramStart"/>
            <w:r w:rsidRPr="00FE2BDA">
              <w:rPr>
                <w:rFonts w:ascii="楷体" w:eastAsia="楷体" w:hAnsi="楷体" w:cs="宋体" w:hint="eastAsia"/>
                <w:sz w:val="24"/>
                <w:szCs w:val="24"/>
              </w:rPr>
              <w:t>签定</w:t>
            </w:r>
            <w:proofErr w:type="gramEnd"/>
            <w:r w:rsidRPr="00FE2BDA">
              <w:rPr>
                <w:rFonts w:ascii="楷体" w:eastAsia="楷体" w:hAnsi="楷体" w:cs="宋体" w:hint="eastAsia"/>
                <w:sz w:val="24"/>
                <w:szCs w:val="24"/>
              </w:rPr>
              <w:t>后未出现合同变更或顾客要求发生变更造成与先前合同或订单要求表述存在差异的情况。</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325"/>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外部提供过程、产品和服务的控制</w:t>
            </w:r>
          </w:p>
        </w:tc>
        <w:tc>
          <w:tcPr>
            <w:tcW w:w="1311" w:type="dxa"/>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rsidP="00FE2BDA">
            <w:pPr>
              <w:spacing w:line="360" w:lineRule="auto"/>
              <w:ind w:firstLineChars="100" w:firstLine="240"/>
              <w:rPr>
                <w:rFonts w:ascii="楷体" w:eastAsia="楷体" w:hAnsi="楷体" w:cs="宋体"/>
                <w:sz w:val="24"/>
                <w:szCs w:val="24"/>
              </w:rPr>
            </w:pPr>
            <w:r w:rsidRPr="00FE2BDA">
              <w:rPr>
                <w:rFonts w:ascii="楷体" w:eastAsia="楷体" w:hAnsi="楷体" w:cs="宋体" w:hint="eastAsia"/>
                <w:sz w:val="24"/>
                <w:szCs w:val="24"/>
              </w:rPr>
              <w:t>Q8.4</w:t>
            </w:r>
          </w:p>
        </w:tc>
        <w:tc>
          <w:tcPr>
            <w:tcW w:w="10004" w:type="dxa"/>
          </w:tcPr>
          <w:p w:rsidR="00C117F1" w:rsidRPr="00FE2BDA"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查见《外部提供过程产品服务控制程序》，规定了采购物资分类、供方评价与管理状况、采购信息、采购产品验证等内容。对采购的物资进行分类，并依据重要程度分别予以控制。</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提供了《合格供方评价标准》，评价内容包含管理体系、质量安全环境要求、交货期、人员、设备、现场、生产能力、资质、价格、服务等，分数比例5-10分不等，各分项有相应的评分标准。</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提供了《合格供方名录》，收录邯郸</w:t>
            </w:r>
            <w:proofErr w:type="gramStart"/>
            <w:r w:rsidRPr="00FE2BDA">
              <w:rPr>
                <w:rFonts w:ascii="楷体" w:eastAsia="楷体" w:hAnsi="楷体" w:cs="宋体" w:hint="eastAsia"/>
                <w:sz w:val="24"/>
                <w:szCs w:val="24"/>
              </w:rPr>
              <w:t>市尊源</w:t>
            </w:r>
            <w:proofErr w:type="gramEnd"/>
            <w:r w:rsidRPr="00FE2BDA">
              <w:rPr>
                <w:rFonts w:ascii="楷体" w:eastAsia="楷体" w:hAnsi="楷体" w:cs="宋体" w:hint="eastAsia"/>
                <w:sz w:val="24"/>
                <w:szCs w:val="24"/>
              </w:rPr>
              <w:t>贸易有限公司、河北圣天管件集团有限公司</w:t>
            </w:r>
            <w:r w:rsidR="00755263">
              <w:rPr>
                <w:rFonts w:ascii="楷体" w:eastAsia="楷体" w:hAnsi="楷体" w:cs="宋体" w:hint="eastAsia"/>
                <w:sz w:val="24"/>
                <w:szCs w:val="24"/>
              </w:rPr>
              <w:t>（锻坯、压制成型外包方）</w:t>
            </w:r>
            <w:r w:rsidRPr="00FE2BDA">
              <w:rPr>
                <w:rFonts w:ascii="楷体" w:eastAsia="楷体" w:hAnsi="楷体" w:cs="宋体" w:hint="eastAsia"/>
                <w:sz w:val="24"/>
                <w:szCs w:val="24"/>
              </w:rPr>
              <w:t>、</w:t>
            </w:r>
            <w:proofErr w:type="gramStart"/>
            <w:r w:rsidRPr="00FE2BDA">
              <w:rPr>
                <w:rFonts w:ascii="楷体" w:eastAsia="楷体" w:hAnsi="楷体" w:cs="宋体" w:hint="eastAsia"/>
                <w:sz w:val="24"/>
                <w:szCs w:val="24"/>
              </w:rPr>
              <w:t>盐山县远翔</w:t>
            </w:r>
            <w:proofErr w:type="gramEnd"/>
            <w:r w:rsidRPr="00FE2BDA">
              <w:rPr>
                <w:rFonts w:ascii="楷体" w:eastAsia="楷体" w:hAnsi="楷体" w:cs="宋体" w:hint="eastAsia"/>
                <w:sz w:val="24"/>
                <w:szCs w:val="24"/>
              </w:rPr>
              <w:t>运输队</w:t>
            </w:r>
            <w:r w:rsidR="00755263">
              <w:rPr>
                <w:rFonts w:ascii="楷体" w:eastAsia="楷体" w:hAnsi="楷体" w:cs="宋体" w:hint="eastAsia"/>
                <w:sz w:val="24"/>
                <w:szCs w:val="24"/>
              </w:rPr>
              <w:t>（运输外包方）</w:t>
            </w:r>
            <w:r w:rsidRPr="00FE2BDA">
              <w:rPr>
                <w:rFonts w:ascii="楷体" w:eastAsia="楷体" w:hAnsi="楷体" w:cs="宋体" w:hint="eastAsia"/>
                <w:sz w:val="24"/>
                <w:szCs w:val="24"/>
              </w:rPr>
              <w:t>、盐山县</w:t>
            </w:r>
            <w:proofErr w:type="gramStart"/>
            <w:r w:rsidRPr="00FE2BDA">
              <w:rPr>
                <w:rFonts w:ascii="楷体" w:eastAsia="楷体" w:hAnsi="楷体" w:cs="宋体" w:hint="eastAsia"/>
                <w:sz w:val="24"/>
                <w:szCs w:val="24"/>
              </w:rPr>
              <w:t>世</w:t>
            </w:r>
            <w:proofErr w:type="gramEnd"/>
            <w:r w:rsidRPr="00FE2BDA">
              <w:rPr>
                <w:rFonts w:ascii="楷体" w:eastAsia="楷体" w:hAnsi="楷体" w:cs="宋体" w:hint="eastAsia"/>
                <w:sz w:val="24"/>
                <w:szCs w:val="24"/>
              </w:rPr>
              <w:t>盛管材防腐有限公司、孟村县洪波五金机电门市部等合格供方，有供方名称，提供的产品或服务、联系人、联系电话、供方详细地址等信息。</w:t>
            </w:r>
          </w:p>
          <w:p w:rsidR="00C117F1" w:rsidRPr="00FE2BDA" w:rsidRDefault="00F165C5" w:rsidP="00FE2BDA">
            <w:pPr>
              <w:tabs>
                <w:tab w:val="left" w:pos="6597"/>
              </w:tabs>
              <w:spacing w:line="360" w:lineRule="auto"/>
              <w:ind w:firstLineChars="200" w:firstLine="480"/>
              <w:rPr>
                <w:rFonts w:ascii="楷体" w:eastAsia="楷体" w:hAnsi="楷体" w:cs="宋体"/>
                <w:color w:val="000000" w:themeColor="text1"/>
                <w:sz w:val="24"/>
                <w:szCs w:val="24"/>
              </w:rPr>
            </w:pPr>
            <w:r w:rsidRPr="00FE2BDA">
              <w:rPr>
                <w:rFonts w:ascii="楷体" w:eastAsia="楷体" w:hAnsi="楷体" w:cs="宋体" w:hint="eastAsia"/>
                <w:color w:val="000000" w:themeColor="text1"/>
                <w:sz w:val="24"/>
                <w:szCs w:val="24"/>
              </w:rPr>
              <w:t>查见《供方评价记录》，有供方名称、评价项目及评价意见、结论等内容，对以上供方及外包方进行了评价，评价人:张成林、张金义、高建斐，批准：张成森，日期2019.1</w:t>
            </w:r>
            <w:r w:rsidR="00755263">
              <w:rPr>
                <w:rFonts w:ascii="楷体" w:eastAsia="楷体" w:hAnsi="楷体" w:cs="宋体" w:hint="eastAsia"/>
                <w:color w:val="000000" w:themeColor="text1"/>
                <w:sz w:val="24"/>
                <w:szCs w:val="24"/>
              </w:rPr>
              <w:t>1</w:t>
            </w:r>
            <w:r w:rsidRPr="00FE2BDA">
              <w:rPr>
                <w:rFonts w:ascii="楷体" w:eastAsia="楷体" w:hAnsi="楷体" w:cs="宋体" w:hint="eastAsia"/>
                <w:color w:val="000000" w:themeColor="text1"/>
                <w:sz w:val="24"/>
                <w:szCs w:val="24"/>
              </w:rPr>
              <w:t>.15日。</w:t>
            </w:r>
          </w:p>
          <w:p w:rsidR="00C117F1" w:rsidRPr="00FE2BDA" w:rsidRDefault="00F165C5" w:rsidP="00FE2BDA">
            <w:pPr>
              <w:spacing w:line="360" w:lineRule="auto"/>
              <w:ind w:firstLineChars="147" w:firstLine="353"/>
              <w:rPr>
                <w:rFonts w:ascii="楷体" w:eastAsia="楷体" w:hAnsi="楷体" w:cs="宋体"/>
                <w:sz w:val="24"/>
                <w:szCs w:val="24"/>
              </w:rPr>
            </w:pPr>
            <w:r w:rsidRPr="00FE2BDA">
              <w:rPr>
                <w:rFonts w:ascii="楷体" w:eastAsia="楷体" w:hAnsi="楷体" w:cs="宋体" w:hint="eastAsia"/>
                <w:sz w:val="24"/>
                <w:szCs w:val="24"/>
              </w:rPr>
              <w:lastRenderedPageBreak/>
              <w:t>企业在对供方进行选择和评价时，收集了企业的相关产品的法律法规要求、制造许可证、产品质量、价格、售后服务、供货及时程度、文件提供、产品包装等，对于供方的相关资质，但对供方评价应充分考虑环境及职业健康安全方面的要求，与负责人进行了沟通。</w:t>
            </w:r>
          </w:p>
          <w:p w:rsidR="00C117F1" w:rsidRPr="00FE2BDA"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供销部经理介绍，根据销售产品及交付时间的需要提报采购申请，经批准后组织实施采购。在实施采购前公司业务员与供方进行沟通后编制采购文件，注明名称、型号、数量、要求、交付期等内容，列入采购计划组织实施。</w:t>
            </w:r>
          </w:p>
          <w:p w:rsidR="00C117F1"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采购产品包括生产用原材料、半成品及配套零件等……，提供给外部供方的信息表述清晰、充分并经过了批准，能涵盖公司认证范围等的产品。</w:t>
            </w:r>
          </w:p>
          <w:p w:rsidR="00AD1C69" w:rsidRPr="00FE2BDA" w:rsidRDefault="00AD1C69"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Pr>
                <w:rFonts w:ascii="楷体" w:eastAsia="楷体" w:hAnsi="楷体" w:cs="宋体" w:hint="eastAsia"/>
                <w:sz w:val="24"/>
                <w:szCs w:val="24"/>
              </w:rPr>
              <w:t>提供了锻坯、压制成型加工合同</w:t>
            </w:r>
            <w:r w:rsidR="00DE2C48">
              <w:rPr>
                <w:rFonts w:ascii="楷体" w:eastAsia="楷体" w:hAnsi="楷体" w:cs="宋体" w:hint="eastAsia"/>
                <w:sz w:val="24"/>
                <w:szCs w:val="24"/>
              </w:rPr>
              <w:t>，提供了运输协议。</w:t>
            </w:r>
          </w:p>
          <w:p w:rsidR="00C117F1" w:rsidRPr="00FE2BDA"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提供2019.8-2020.</w:t>
            </w:r>
            <w:r w:rsidR="00B62BDE">
              <w:rPr>
                <w:rFonts w:ascii="楷体" w:eastAsia="楷体" w:hAnsi="楷体" w:cs="宋体" w:hint="eastAsia"/>
                <w:sz w:val="24"/>
                <w:szCs w:val="24"/>
              </w:rPr>
              <w:t>3</w:t>
            </w:r>
            <w:r w:rsidRPr="00FE2BDA">
              <w:rPr>
                <w:rFonts w:ascii="楷体" w:eastAsia="楷体" w:hAnsi="楷体" w:cs="宋体" w:hint="eastAsia"/>
                <w:sz w:val="24"/>
                <w:szCs w:val="24"/>
              </w:rPr>
              <w:t>的《购销合同》，抽，合同编号：ALDX 2020-3-09-01  与河北奥蓝钢管制造有限公司的采购直缝焊管的合同。</w:t>
            </w:r>
          </w:p>
          <w:p w:rsidR="00C117F1" w:rsidRPr="00FE2BDA"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合同编号：BYZLJ20200415-01  与沧州</w:t>
            </w:r>
            <w:proofErr w:type="gramStart"/>
            <w:r w:rsidRPr="00FE2BDA">
              <w:rPr>
                <w:rFonts w:ascii="楷体" w:eastAsia="楷体" w:hAnsi="楷体" w:cs="宋体" w:hint="eastAsia"/>
                <w:sz w:val="24"/>
                <w:szCs w:val="24"/>
              </w:rPr>
              <w:t>渤</w:t>
            </w:r>
            <w:proofErr w:type="gramEnd"/>
            <w:r w:rsidRPr="00FE2BDA">
              <w:rPr>
                <w:rFonts w:ascii="楷体" w:eastAsia="楷体" w:hAnsi="楷体" w:cs="宋体" w:hint="eastAsia"/>
                <w:sz w:val="24"/>
                <w:szCs w:val="24"/>
              </w:rPr>
              <w:t>洋管道集团有限公司采购弯头等的合同。</w:t>
            </w:r>
          </w:p>
          <w:p w:rsidR="00C117F1" w:rsidRPr="00FE2BDA" w:rsidRDefault="00F165C5" w:rsidP="00FE2BDA">
            <w:pPr>
              <w:tabs>
                <w:tab w:val="left" w:pos="6597"/>
              </w:tabs>
              <w:autoSpaceDE w:val="0"/>
              <w:autoSpaceDN w:val="0"/>
              <w:adjustRightInd w:val="0"/>
              <w:snapToGrid w:val="0"/>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合同编号：RT18110271  与迁安</w:t>
            </w:r>
            <w:proofErr w:type="gramStart"/>
            <w:r w:rsidRPr="00FE2BDA">
              <w:rPr>
                <w:rFonts w:ascii="楷体" w:eastAsia="楷体" w:hAnsi="楷体" w:cs="宋体" w:hint="eastAsia"/>
                <w:sz w:val="24"/>
                <w:szCs w:val="24"/>
              </w:rPr>
              <w:t>市仁泰金属制品</w:t>
            </w:r>
            <w:proofErr w:type="gramEnd"/>
            <w:r w:rsidRPr="00FE2BDA">
              <w:rPr>
                <w:rFonts w:ascii="楷体" w:eastAsia="楷体" w:hAnsi="楷体" w:cs="宋体" w:hint="eastAsia"/>
                <w:sz w:val="24"/>
                <w:szCs w:val="24"/>
              </w:rPr>
              <w:t>有限公司采购Q345B钢板等的合同。</w:t>
            </w:r>
          </w:p>
          <w:p w:rsidR="00C117F1" w:rsidRPr="00FE2BDA" w:rsidRDefault="00DE2C48"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72576" behindDoc="0" locked="0" layoutInCell="1" allowOverlap="1" wp14:anchorId="6207BAC5" wp14:editId="5D950B68">
                  <wp:simplePos x="0" y="0"/>
                  <wp:positionH relativeFrom="column">
                    <wp:posOffset>30480</wp:posOffset>
                  </wp:positionH>
                  <wp:positionV relativeFrom="paragraph">
                    <wp:posOffset>31750</wp:posOffset>
                  </wp:positionV>
                  <wp:extent cx="1610360" cy="2303145"/>
                  <wp:effectExtent l="0" t="0" r="0" b="0"/>
                  <wp:wrapNone/>
                  <wp:docPr id="21" name="图片 21" descr="c3a6f0e38516b60cf9b6ba87a49a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3a6f0e38516b60cf9b6ba87a49a13b"/>
                          <pic:cNvPicPr>
                            <a:picLocks noChangeAspect="1"/>
                          </pic:cNvPicPr>
                        </pic:nvPicPr>
                        <pic:blipFill>
                          <a:blip r:embed="rId19"/>
                          <a:stretch>
                            <a:fillRect/>
                          </a:stretch>
                        </pic:blipFill>
                        <pic:spPr>
                          <a:xfrm>
                            <a:off x="0" y="0"/>
                            <a:ext cx="1610360" cy="2303145"/>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74624" behindDoc="0" locked="0" layoutInCell="1" allowOverlap="1" wp14:anchorId="3FCAF5E3" wp14:editId="6847E944">
                  <wp:simplePos x="0" y="0"/>
                  <wp:positionH relativeFrom="column">
                    <wp:posOffset>4886325</wp:posOffset>
                  </wp:positionH>
                  <wp:positionV relativeFrom="paragraph">
                    <wp:posOffset>39370</wp:posOffset>
                  </wp:positionV>
                  <wp:extent cx="1457960" cy="2051685"/>
                  <wp:effectExtent l="0" t="0" r="0" b="0"/>
                  <wp:wrapNone/>
                  <wp:docPr id="23" name="图片 23" descr="812c97a2dc7c64dacd087d803f51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812c97a2dc7c64dacd087d803f51d05"/>
                          <pic:cNvPicPr>
                            <a:picLocks noChangeAspect="1"/>
                          </pic:cNvPicPr>
                        </pic:nvPicPr>
                        <pic:blipFill>
                          <a:blip r:embed="rId20"/>
                          <a:stretch>
                            <a:fillRect/>
                          </a:stretch>
                        </pic:blipFill>
                        <pic:spPr>
                          <a:xfrm>
                            <a:off x="0" y="0"/>
                            <a:ext cx="1457960" cy="2051685"/>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75648" behindDoc="0" locked="0" layoutInCell="1" allowOverlap="1" wp14:anchorId="29CCD3CF" wp14:editId="31E67A93">
                  <wp:simplePos x="0" y="0"/>
                  <wp:positionH relativeFrom="column">
                    <wp:posOffset>3296920</wp:posOffset>
                  </wp:positionH>
                  <wp:positionV relativeFrom="paragraph">
                    <wp:posOffset>40640</wp:posOffset>
                  </wp:positionV>
                  <wp:extent cx="1589405" cy="2294255"/>
                  <wp:effectExtent l="0" t="0" r="0" b="0"/>
                  <wp:wrapNone/>
                  <wp:docPr id="24" name="图片 24" descr="5118c2493e3f325490b24d227ca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5118c2493e3f325490b24d227cade01"/>
                          <pic:cNvPicPr>
                            <a:picLocks noChangeAspect="1"/>
                          </pic:cNvPicPr>
                        </pic:nvPicPr>
                        <pic:blipFill>
                          <a:blip r:embed="rId21"/>
                          <a:stretch>
                            <a:fillRect/>
                          </a:stretch>
                        </pic:blipFill>
                        <pic:spPr>
                          <a:xfrm>
                            <a:off x="0" y="0"/>
                            <a:ext cx="1589405" cy="2294255"/>
                          </a:xfrm>
                          <a:prstGeom prst="rect">
                            <a:avLst/>
                          </a:prstGeom>
                        </pic:spPr>
                      </pic:pic>
                    </a:graphicData>
                  </a:graphic>
                </wp:anchor>
              </w:drawing>
            </w:r>
            <w:r w:rsidRPr="00FE2BDA">
              <w:rPr>
                <w:rFonts w:ascii="楷体" w:eastAsia="楷体" w:hAnsi="楷体" w:cs="宋体" w:hint="eastAsia"/>
                <w:noProof/>
                <w:sz w:val="24"/>
                <w:szCs w:val="24"/>
              </w:rPr>
              <w:drawing>
                <wp:anchor distT="0" distB="0" distL="114300" distR="114300" simplePos="0" relativeHeight="251673600" behindDoc="0" locked="0" layoutInCell="1" allowOverlap="1" wp14:anchorId="71F93317" wp14:editId="0029E375">
                  <wp:simplePos x="0" y="0"/>
                  <wp:positionH relativeFrom="column">
                    <wp:posOffset>1642745</wp:posOffset>
                  </wp:positionH>
                  <wp:positionV relativeFrom="paragraph">
                    <wp:posOffset>38100</wp:posOffset>
                  </wp:positionV>
                  <wp:extent cx="1652905" cy="2362200"/>
                  <wp:effectExtent l="0" t="0" r="0" b="0"/>
                  <wp:wrapNone/>
                  <wp:docPr id="22" name="图片 22" descr="ae35168f93ec3bcccbf85a6c78dc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ae35168f93ec3bcccbf85a6c78dc4c2"/>
                          <pic:cNvPicPr>
                            <a:picLocks noChangeAspect="1"/>
                          </pic:cNvPicPr>
                        </pic:nvPicPr>
                        <pic:blipFill>
                          <a:blip r:embed="rId22"/>
                          <a:stretch>
                            <a:fillRect/>
                          </a:stretch>
                        </pic:blipFill>
                        <pic:spPr>
                          <a:xfrm>
                            <a:off x="0" y="0"/>
                            <a:ext cx="1652905" cy="2362200"/>
                          </a:xfrm>
                          <a:prstGeom prst="rect">
                            <a:avLst/>
                          </a:prstGeom>
                        </pic:spPr>
                      </pic:pic>
                    </a:graphicData>
                  </a:graphic>
                </wp:anchor>
              </w:drawing>
            </w: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DE2C48"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noProof/>
                <w:sz w:val="24"/>
                <w:szCs w:val="24"/>
              </w:rPr>
              <w:drawing>
                <wp:anchor distT="0" distB="0" distL="114300" distR="114300" simplePos="0" relativeHeight="251677696" behindDoc="0" locked="0" layoutInCell="1" allowOverlap="1" wp14:anchorId="6F7155AC" wp14:editId="69F0927B">
                  <wp:simplePos x="0" y="0"/>
                  <wp:positionH relativeFrom="column">
                    <wp:posOffset>2866390</wp:posOffset>
                  </wp:positionH>
                  <wp:positionV relativeFrom="paragraph">
                    <wp:posOffset>253365</wp:posOffset>
                  </wp:positionV>
                  <wp:extent cx="2218055" cy="3176905"/>
                  <wp:effectExtent l="0" t="0" r="0" b="0"/>
                  <wp:wrapNone/>
                  <wp:docPr id="26" name="图片 26" descr="a3db47cf34e9903ef5616acdcd07f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a3db47cf34e9903ef5616acdcd07f96"/>
                          <pic:cNvPicPr>
                            <a:picLocks noChangeAspect="1"/>
                          </pic:cNvPicPr>
                        </pic:nvPicPr>
                        <pic:blipFill>
                          <a:blip r:embed="rId23"/>
                          <a:stretch>
                            <a:fillRect/>
                          </a:stretch>
                        </pic:blipFill>
                        <pic:spPr>
                          <a:xfrm>
                            <a:off x="0" y="0"/>
                            <a:ext cx="2218055" cy="3176905"/>
                          </a:xfrm>
                          <a:prstGeom prst="rect">
                            <a:avLst/>
                          </a:prstGeom>
                        </pic:spPr>
                      </pic:pic>
                    </a:graphicData>
                  </a:graphic>
                  <wp14:sizeRelH relativeFrom="margin">
                    <wp14:pctWidth>0</wp14:pctWidth>
                  </wp14:sizeRelH>
                  <wp14:sizeRelV relativeFrom="margin">
                    <wp14:pctHeight>0</wp14:pctHeight>
                  </wp14:sizeRelV>
                </wp:anchor>
              </w:drawing>
            </w:r>
            <w:r w:rsidRPr="00FE2BDA">
              <w:rPr>
                <w:rFonts w:ascii="楷体" w:eastAsia="楷体" w:hAnsi="楷体" w:cs="宋体" w:hint="eastAsia"/>
                <w:noProof/>
                <w:sz w:val="24"/>
                <w:szCs w:val="24"/>
              </w:rPr>
              <w:drawing>
                <wp:anchor distT="0" distB="0" distL="114300" distR="114300" simplePos="0" relativeHeight="251676672" behindDoc="0" locked="0" layoutInCell="1" allowOverlap="1" wp14:anchorId="324329C7" wp14:editId="55A67F5F">
                  <wp:simplePos x="0" y="0"/>
                  <wp:positionH relativeFrom="column">
                    <wp:posOffset>274955</wp:posOffset>
                  </wp:positionH>
                  <wp:positionV relativeFrom="paragraph">
                    <wp:posOffset>253365</wp:posOffset>
                  </wp:positionV>
                  <wp:extent cx="2151380" cy="2997200"/>
                  <wp:effectExtent l="0" t="0" r="0" b="0"/>
                  <wp:wrapNone/>
                  <wp:docPr id="25" name="图片 25" descr="3a0f28012ec38e9e6b46187a991d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a0f28012ec38e9e6b46187a991d557"/>
                          <pic:cNvPicPr>
                            <a:picLocks noChangeAspect="1"/>
                          </pic:cNvPicPr>
                        </pic:nvPicPr>
                        <pic:blipFill>
                          <a:blip r:embed="rId24"/>
                          <a:stretch>
                            <a:fillRect/>
                          </a:stretch>
                        </pic:blipFill>
                        <pic:spPr>
                          <a:xfrm>
                            <a:off x="0" y="0"/>
                            <a:ext cx="2151380" cy="2997200"/>
                          </a:xfrm>
                          <a:prstGeom prst="rect">
                            <a:avLst/>
                          </a:prstGeom>
                        </pic:spPr>
                      </pic:pic>
                    </a:graphicData>
                  </a:graphic>
                  <wp14:sizeRelH relativeFrom="margin">
                    <wp14:pctWidth>0</wp14:pctWidth>
                  </wp14:sizeRelH>
                  <wp14:sizeRelV relativeFrom="margin">
                    <wp14:pctHeight>0</wp14:pctHeight>
                  </wp14:sizeRelV>
                </wp:anchor>
              </w:drawing>
            </w: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Pr="00FE2BDA" w:rsidRDefault="00C117F1" w:rsidP="00FE2BDA">
            <w:pPr>
              <w:tabs>
                <w:tab w:val="left" w:pos="6597"/>
              </w:tabs>
              <w:spacing w:line="360" w:lineRule="auto"/>
              <w:ind w:firstLineChars="200" w:firstLine="480"/>
              <w:rPr>
                <w:rFonts w:ascii="楷体" w:eastAsia="楷体" w:hAnsi="楷体" w:cs="宋体"/>
                <w:sz w:val="24"/>
                <w:szCs w:val="24"/>
              </w:rPr>
            </w:pPr>
          </w:p>
          <w:p w:rsidR="00C117F1" w:rsidRDefault="00C117F1" w:rsidP="00FE2BDA">
            <w:pPr>
              <w:tabs>
                <w:tab w:val="left" w:pos="6597"/>
              </w:tabs>
              <w:spacing w:line="360" w:lineRule="auto"/>
              <w:ind w:firstLineChars="200" w:firstLine="480"/>
              <w:rPr>
                <w:rFonts w:ascii="楷体" w:eastAsia="楷体" w:hAnsi="楷体" w:cs="宋体"/>
                <w:sz w:val="24"/>
                <w:szCs w:val="24"/>
              </w:rPr>
            </w:pPr>
          </w:p>
          <w:p w:rsidR="00FE2BDA" w:rsidRDefault="00FE2BDA" w:rsidP="00FE2BDA">
            <w:pPr>
              <w:tabs>
                <w:tab w:val="left" w:pos="6597"/>
              </w:tabs>
              <w:spacing w:line="360" w:lineRule="auto"/>
              <w:ind w:firstLineChars="200" w:firstLine="480"/>
              <w:rPr>
                <w:rFonts w:ascii="楷体" w:eastAsia="楷体" w:hAnsi="楷体" w:cs="宋体"/>
                <w:sz w:val="24"/>
                <w:szCs w:val="24"/>
              </w:rPr>
            </w:pPr>
          </w:p>
          <w:p w:rsidR="00FE2BDA" w:rsidRPr="00FE2BDA" w:rsidRDefault="00FE2BDA" w:rsidP="00FE2BDA">
            <w:pPr>
              <w:tabs>
                <w:tab w:val="left" w:pos="6597"/>
              </w:tabs>
              <w:spacing w:line="360" w:lineRule="auto"/>
              <w:ind w:firstLineChars="200" w:firstLine="480"/>
              <w:rPr>
                <w:rFonts w:ascii="楷体" w:eastAsia="楷体" w:hAnsi="楷体" w:cs="宋体"/>
                <w:sz w:val="24"/>
                <w:szCs w:val="24"/>
              </w:rPr>
            </w:pP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对供方产品质量、价格、交货期、服务等业绩进行统计，不合格的供方剔除，对供方提供的产品采取入库前验证的方式，验证通常采取查验产品外观、数量、合格证的方式。</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906"/>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销售和服务提供的控制</w:t>
            </w:r>
          </w:p>
        </w:tc>
        <w:tc>
          <w:tcPr>
            <w:tcW w:w="1311" w:type="dxa"/>
            <w:vAlign w:val="center"/>
          </w:tcPr>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F165C5">
            <w:pPr>
              <w:spacing w:line="360" w:lineRule="auto"/>
              <w:ind w:rightChars="-3" w:right="-6"/>
              <w:rPr>
                <w:rFonts w:ascii="楷体" w:eastAsia="楷体" w:hAnsi="楷体" w:cs="宋体"/>
                <w:sz w:val="24"/>
                <w:szCs w:val="24"/>
              </w:rPr>
            </w:pPr>
            <w:r w:rsidRPr="00FE2BDA">
              <w:rPr>
                <w:rFonts w:ascii="楷体" w:eastAsia="楷体" w:hAnsi="楷体" w:cs="宋体" w:hint="eastAsia"/>
                <w:sz w:val="24"/>
                <w:szCs w:val="24"/>
              </w:rPr>
              <w:t xml:space="preserve">Q：8.5.1 </w:t>
            </w: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p w:rsidR="00C117F1" w:rsidRPr="00FE2BDA" w:rsidRDefault="00C117F1">
            <w:pPr>
              <w:spacing w:line="360" w:lineRule="auto"/>
              <w:ind w:rightChars="-3" w:right="-6"/>
              <w:rPr>
                <w:rFonts w:ascii="楷体" w:eastAsia="楷体" w:hAnsi="楷体" w:cs="宋体"/>
                <w:sz w:val="24"/>
                <w:szCs w:val="24"/>
              </w:rPr>
            </w:pPr>
          </w:p>
        </w:tc>
        <w:tc>
          <w:tcPr>
            <w:tcW w:w="10004" w:type="dxa"/>
            <w:vAlign w:val="center"/>
          </w:tcPr>
          <w:p w:rsidR="00C117F1" w:rsidRPr="00FE2BDA" w:rsidRDefault="00F165C5">
            <w:pPr>
              <w:spacing w:line="360" w:lineRule="auto"/>
              <w:ind w:rightChars="-3" w:right="-6"/>
              <w:rPr>
                <w:rFonts w:ascii="楷体" w:eastAsia="楷体" w:hAnsi="楷体" w:cs="宋体"/>
                <w:sz w:val="24"/>
                <w:szCs w:val="24"/>
              </w:rPr>
            </w:pPr>
            <w:r w:rsidRPr="00FE2BDA">
              <w:rPr>
                <w:rFonts w:ascii="楷体" w:eastAsia="楷体" w:hAnsi="楷体" w:cs="宋体" w:hint="eastAsia"/>
                <w:sz w:val="24"/>
                <w:szCs w:val="24"/>
              </w:rPr>
              <w:lastRenderedPageBreak/>
              <w:t>公司编制并执行《</w:t>
            </w:r>
            <w:r w:rsidR="00E5223D" w:rsidRPr="00FE2BDA">
              <w:rPr>
                <w:rFonts w:ascii="楷体" w:eastAsia="楷体" w:hAnsi="楷体" w:cs="宋体" w:hint="eastAsia"/>
                <w:sz w:val="24"/>
                <w:szCs w:val="24"/>
              </w:rPr>
              <w:t>销售服务作业指导书</w:t>
            </w:r>
            <w:r w:rsidRPr="00FE2BDA">
              <w:rPr>
                <w:rFonts w:ascii="楷体" w:eastAsia="楷体" w:hAnsi="楷体" w:cs="宋体" w:hint="eastAsia"/>
                <w:sz w:val="24"/>
                <w:szCs w:val="24"/>
              </w:rPr>
              <w:t>》等。</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查看营销工作情况：</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1.规范规定了服务提供特性和验收标准，合同的洽商、评定和签订，售后服务保证，客户</w:t>
            </w:r>
            <w:r w:rsidRPr="00FE2BDA">
              <w:rPr>
                <w:rFonts w:ascii="楷体" w:eastAsia="楷体" w:hAnsi="楷体" w:cs="宋体" w:hint="eastAsia"/>
                <w:sz w:val="24"/>
                <w:szCs w:val="24"/>
              </w:rPr>
              <w:lastRenderedPageBreak/>
              <w:t>投诉的处置以及销售人员的产品知识业务能力的要求。文件可以指导销售过程的进行。</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2.资源配置齐备，设施设备可以满足要求。</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3.查看购销合同都进行了评审、加盖了公司公章，参见8.2工作单。</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4.提供有产品检验记录表、发货单、产品合格证，参见8.6工作单。</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5.管理人员以及业务员、质检员、库管员都经过了培训，能力满足要求，无特种作业人员。</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6.公司将销售过程定为需要确认的过程。查有《特殊过程确认记录表》，2019.10.20日对销售过程的人员、设备、材料、控制方法、环境等方面进行了过程确认，结论：可以满足过程能力的需求、提供合格的服务。确认人员：张正义等，批准:张成林。</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7.制定了销售管理制度、产品搬运管理制度、仓库管理制度等，规定了操作的步骤、方法、注意事项等，操作人员直接按要求进行控制，防止人为错误。</w:t>
            </w:r>
          </w:p>
          <w:p w:rsidR="00C117F1" w:rsidRPr="00FE2BDA" w:rsidRDefault="00F165C5" w:rsidP="00FE2BDA">
            <w:pPr>
              <w:spacing w:line="360" w:lineRule="auto"/>
              <w:ind w:rightChars="-3" w:right="-6" w:firstLineChars="200" w:firstLine="480"/>
              <w:rPr>
                <w:rFonts w:ascii="楷体" w:eastAsia="楷体" w:hAnsi="楷体" w:cs="宋体"/>
                <w:sz w:val="24"/>
                <w:szCs w:val="24"/>
              </w:rPr>
            </w:pPr>
            <w:r w:rsidRPr="00FE2BDA">
              <w:rPr>
                <w:rFonts w:ascii="楷体" w:eastAsia="楷体" w:hAnsi="楷体" w:cs="宋体" w:hint="eastAsia"/>
                <w:sz w:val="24"/>
                <w:szCs w:val="24"/>
              </w:rPr>
              <w:t>8.所有的产品都必须经检验合格后方可交付。质检部部负责产品的检验和放行，产品经过检验合格后方可放行和交付，供销部负责产品交付和交付后活动的实施，并负责联系售后服务。发货前由供销部开具发货单，依据发货单发货，随货同行有产品合格证，公司负责联系货运交付到指定地点，经查出库、交付手续齐全。售后服务由供销部业务员按照售后服务规范执行，去客户现场</w:t>
            </w:r>
            <w:r w:rsidR="00DE2C48">
              <w:rPr>
                <w:rFonts w:ascii="楷体" w:eastAsia="楷体" w:hAnsi="楷体" w:cs="宋体" w:hint="eastAsia"/>
                <w:sz w:val="24"/>
                <w:szCs w:val="24"/>
              </w:rPr>
              <w:t>指导安装</w:t>
            </w:r>
            <w:r w:rsidRPr="00FE2BDA">
              <w:rPr>
                <w:rFonts w:ascii="楷体" w:eastAsia="楷体" w:hAnsi="楷体" w:cs="宋体" w:hint="eastAsia"/>
                <w:sz w:val="24"/>
                <w:szCs w:val="24"/>
              </w:rPr>
              <w:t>。</w:t>
            </w:r>
          </w:p>
          <w:p w:rsidR="00C117F1" w:rsidRPr="00FE2BDA" w:rsidRDefault="00F165C5" w:rsidP="00FE2BDA">
            <w:pPr>
              <w:pStyle w:val="a8"/>
              <w:spacing w:line="360" w:lineRule="auto"/>
              <w:ind w:left="0" w:rightChars="-3" w:right="-6" w:firstLineChars="200" w:firstLine="480"/>
              <w:rPr>
                <w:rFonts w:ascii="楷体" w:eastAsia="楷体" w:hAnsi="楷体" w:cs="宋体"/>
                <w:kern w:val="0"/>
                <w:szCs w:val="24"/>
              </w:rPr>
            </w:pPr>
            <w:r w:rsidRPr="00FE2BDA">
              <w:rPr>
                <w:rFonts w:ascii="楷体" w:eastAsia="楷体" w:hAnsi="楷体" w:cs="宋体" w:hint="eastAsia"/>
                <w:kern w:val="0"/>
                <w:szCs w:val="24"/>
              </w:rPr>
              <w:t>组织销售服务过程的控制符合标准规定的要求。</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1968"/>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顾客或外部供方的财产</w:t>
            </w:r>
          </w:p>
        </w:tc>
        <w:tc>
          <w:tcPr>
            <w:tcW w:w="1311" w:type="dxa"/>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Q8.5.3</w:t>
            </w:r>
          </w:p>
        </w:tc>
        <w:tc>
          <w:tcPr>
            <w:tcW w:w="10004" w:type="dxa"/>
          </w:tcPr>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公司在管理手册中，规定了对顾客或外部供方财产的管理，明确了对顾客或外部供方财产的登记、验收、保护、使用等相关要求。</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目前公司无外部供方的财产，涉及的顾客财产仅为顾客信息，公司对顾客相关信息</w:t>
            </w:r>
            <w:proofErr w:type="gramStart"/>
            <w:r w:rsidRPr="00FE2BDA">
              <w:rPr>
                <w:rFonts w:ascii="楷体" w:eastAsia="楷体" w:hAnsi="楷体" w:cs="宋体" w:hint="eastAsia"/>
                <w:sz w:val="24"/>
                <w:szCs w:val="24"/>
              </w:rPr>
              <w:t>做相关</w:t>
            </w:r>
            <w:proofErr w:type="gramEnd"/>
            <w:r w:rsidRPr="00FE2BDA">
              <w:rPr>
                <w:rFonts w:ascii="楷体" w:eastAsia="楷体" w:hAnsi="楷体" w:cs="宋体" w:hint="eastAsia"/>
                <w:sz w:val="24"/>
                <w:szCs w:val="24"/>
              </w:rPr>
              <w:t>保密规定。</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顾客或外部供方的财产管理符合要求。</w:t>
            </w:r>
          </w:p>
        </w:tc>
        <w:tc>
          <w:tcPr>
            <w:tcW w:w="1585" w:type="dxa"/>
          </w:tcPr>
          <w:p w:rsidR="00C117F1" w:rsidRPr="00FE2BDA" w:rsidRDefault="00C117F1">
            <w:pPr>
              <w:spacing w:line="360" w:lineRule="auto"/>
              <w:rPr>
                <w:rFonts w:ascii="楷体" w:eastAsia="楷体" w:hAnsi="楷体"/>
                <w:sz w:val="24"/>
                <w:szCs w:val="24"/>
              </w:rPr>
            </w:pPr>
          </w:p>
        </w:tc>
      </w:tr>
      <w:tr w:rsidR="00CF0704" w:rsidRPr="00FE2BDA">
        <w:trPr>
          <w:trHeight w:val="818"/>
        </w:trPr>
        <w:tc>
          <w:tcPr>
            <w:tcW w:w="1809" w:type="dxa"/>
            <w:vAlign w:val="center"/>
          </w:tcPr>
          <w:p w:rsidR="00CF0704" w:rsidRPr="00FE2BDA" w:rsidRDefault="00CF0704">
            <w:pPr>
              <w:spacing w:line="360" w:lineRule="auto"/>
              <w:rPr>
                <w:rFonts w:ascii="楷体" w:eastAsia="楷体" w:hAnsi="楷体" w:cs="宋体"/>
                <w:sz w:val="24"/>
                <w:szCs w:val="24"/>
              </w:rPr>
            </w:pPr>
            <w:r w:rsidRPr="00FE2BDA">
              <w:rPr>
                <w:rFonts w:ascii="楷体" w:eastAsia="楷体" w:hAnsi="楷体" w:cs="宋体" w:hint="eastAsia"/>
                <w:sz w:val="24"/>
                <w:szCs w:val="24"/>
              </w:rPr>
              <w:t>交付后活动</w:t>
            </w:r>
          </w:p>
        </w:tc>
        <w:tc>
          <w:tcPr>
            <w:tcW w:w="1311" w:type="dxa"/>
          </w:tcPr>
          <w:p w:rsidR="00CF0704" w:rsidRPr="00FE2BDA" w:rsidRDefault="00CF0704">
            <w:pPr>
              <w:spacing w:line="360" w:lineRule="auto"/>
              <w:rPr>
                <w:rFonts w:ascii="楷体" w:eastAsia="楷体" w:hAnsi="楷体"/>
                <w:sz w:val="24"/>
                <w:szCs w:val="24"/>
              </w:rPr>
            </w:pPr>
            <w:r w:rsidRPr="00FE2BDA">
              <w:rPr>
                <w:rFonts w:ascii="楷体" w:eastAsia="楷体" w:hAnsi="楷体" w:hint="eastAsia"/>
                <w:sz w:val="24"/>
                <w:szCs w:val="24"/>
              </w:rPr>
              <w:t xml:space="preserve">Q8.5.5 </w:t>
            </w:r>
          </w:p>
        </w:tc>
        <w:tc>
          <w:tcPr>
            <w:tcW w:w="10004" w:type="dxa"/>
          </w:tcPr>
          <w:p w:rsidR="00CF0704" w:rsidRPr="00FE2BDA" w:rsidRDefault="00CF0704">
            <w:pPr>
              <w:pStyle w:val="Style2"/>
              <w:spacing w:line="360" w:lineRule="auto"/>
              <w:ind w:firstLine="480"/>
              <w:rPr>
                <w:rFonts w:ascii="楷体" w:eastAsia="楷体" w:hAnsi="楷体"/>
                <w:sz w:val="24"/>
                <w:szCs w:val="24"/>
                <w:lang w:eastAsia="zh-CN"/>
              </w:rPr>
            </w:pPr>
            <w:r w:rsidRPr="00FE2BDA">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违法合同要求、严重客户投诉的情况。收到客户建议、投诉后，组织通过邮件或者会议将信息传递给相关部门。</w:t>
            </w:r>
          </w:p>
          <w:p w:rsidR="00CF0704" w:rsidRPr="00FE2BDA" w:rsidRDefault="00CF0704">
            <w:pPr>
              <w:snapToGrid w:val="0"/>
              <w:spacing w:line="360" w:lineRule="auto"/>
              <w:ind w:firstLineChars="200" w:firstLine="480"/>
              <w:rPr>
                <w:rFonts w:ascii="楷体" w:eastAsia="楷体" w:hAnsi="楷体"/>
                <w:sz w:val="24"/>
                <w:szCs w:val="24"/>
              </w:rPr>
            </w:pPr>
            <w:r w:rsidRPr="00FE2BDA">
              <w:rPr>
                <w:rFonts w:ascii="楷体" w:eastAsia="楷体" w:hAnsi="楷体" w:hint="eastAsia"/>
                <w:sz w:val="24"/>
                <w:szCs w:val="24"/>
              </w:rPr>
              <w:t>基本满足要求。</w:t>
            </w:r>
          </w:p>
        </w:tc>
        <w:tc>
          <w:tcPr>
            <w:tcW w:w="1585" w:type="dxa"/>
          </w:tcPr>
          <w:p w:rsidR="00CF0704" w:rsidRPr="00FE2BDA" w:rsidRDefault="00CF0704">
            <w:pPr>
              <w:spacing w:line="360" w:lineRule="auto"/>
              <w:rPr>
                <w:rFonts w:ascii="楷体" w:eastAsia="楷体" w:hAnsi="楷体"/>
                <w:sz w:val="24"/>
                <w:szCs w:val="24"/>
              </w:rPr>
            </w:pPr>
          </w:p>
        </w:tc>
      </w:tr>
      <w:tr w:rsidR="00C117F1" w:rsidRPr="00FE2BDA">
        <w:trPr>
          <w:trHeight w:val="90"/>
        </w:trPr>
        <w:tc>
          <w:tcPr>
            <w:tcW w:w="1809" w:type="dxa"/>
            <w:vAlign w:val="center"/>
          </w:tcPr>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hint="eastAsia"/>
                <w:sz w:val="24"/>
                <w:szCs w:val="24"/>
              </w:rPr>
              <w:t>顾客满意</w:t>
            </w:r>
          </w:p>
        </w:tc>
        <w:tc>
          <w:tcPr>
            <w:tcW w:w="1311" w:type="dxa"/>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rsidP="00FE2BDA">
            <w:pPr>
              <w:spacing w:line="360" w:lineRule="auto"/>
              <w:ind w:firstLineChars="100" w:firstLine="240"/>
              <w:rPr>
                <w:rFonts w:ascii="楷体" w:eastAsia="楷体" w:hAnsi="楷体" w:cs="宋体"/>
                <w:sz w:val="24"/>
                <w:szCs w:val="24"/>
              </w:rPr>
            </w:pPr>
            <w:r w:rsidRPr="00FE2BDA">
              <w:rPr>
                <w:rFonts w:ascii="楷体" w:eastAsia="楷体" w:hAnsi="楷体" w:cs="宋体" w:hint="eastAsia"/>
                <w:sz w:val="24"/>
                <w:szCs w:val="24"/>
              </w:rPr>
              <w:t xml:space="preserve">Q9.1.2 </w:t>
            </w:r>
          </w:p>
        </w:tc>
        <w:tc>
          <w:tcPr>
            <w:tcW w:w="10004" w:type="dxa"/>
          </w:tcPr>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公司通过拜访、电话、电邮、问卷等形式，收集顾客反馈信息，监视顾客满意程度，评价体系的有效性，寻求体系改进的机会。</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提供“顾客满意度调查表”，对公司客户：华陆工程科技有限责任公司等顾客，在2019.12.30进行了满意度调查，调查内容：产品质量、服务水平、售后服务、价格等，调查结果平均满意率98%。不满意主要为售后服务，公司将通过提高售后服务管理水平降低售价，提高顾客满意度，实施中。</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分析利用：有一顾客对价格提出再优惠些，向顾客说明由于供方价格上涨等原因，尽量降低价格达到顾客满意。</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lastRenderedPageBreak/>
              <w:t>供销部经理介绍暂无顾客投诉情况发生，日常顾客的反馈均是一些小问题都已及时处理，处理后顾客满意，但是未保留相关记录，进行了交流改进。</w:t>
            </w:r>
          </w:p>
          <w:p w:rsidR="00C117F1" w:rsidRPr="00FE2BDA" w:rsidRDefault="00F165C5" w:rsidP="00FE2BDA">
            <w:pPr>
              <w:tabs>
                <w:tab w:val="left" w:pos="6597"/>
              </w:tabs>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企业对顾客满意度的调查、分析利用进行了策划并实施，基本符合标准条款的要求。</w:t>
            </w:r>
          </w:p>
        </w:tc>
        <w:tc>
          <w:tcPr>
            <w:tcW w:w="1585" w:type="dxa"/>
          </w:tcPr>
          <w:p w:rsidR="00C117F1" w:rsidRPr="00FE2BDA" w:rsidRDefault="00C117F1">
            <w:pPr>
              <w:spacing w:line="360" w:lineRule="auto"/>
              <w:rPr>
                <w:rFonts w:ascii="楷体" w:eastAsia="楷体" w:hAnsi="楷体"/>
                <w:sz w:val="24"/>
                <w:szCs w:val="24"/>
              </w:rPr>
            </w:pPr>
          </w:p>
        </w:tc>
      </w:tr>
      <w:tr w:rsidR="00155C40" w:rsidRPr="00FE2BDA">
        <w:trPr>
          <w:trHeight w:val="2110"/>
        </w:trPr>
        <w:tc>
          <w:tcPr>
            <w:tcW w:w="1809" w:type="dxa"/>
            <w:vAlign w:val="center"/>
          </w:tcPr>
          <w:p w:rsidR="00155C40" w:rsidRPr="00FE2BDA" w:rsidRDefault="00155C40">
            <w:pPr>
              <w:spacing w:line="360" w:lineRule="auto"/>
              <w:rPr>
                <w:rFonts w:ascii="楷体" w:eastAsia="楷体" w:hAnsi="楷体" w:cs="楷体"/>
                <w:sz w:val="24"/>
                <w:szCs w:val="24"/>
              </w:rPr>
            </w:pPr>
            <w:r w:rsidRPr="00FE2BDA">
              <w:rPr>
                <w:rFonts w:ascii="楷体" w:eastAsia="楷体" w:hAnsi="楷体" w:cs="Arial" w:hint="eastAsia"/>
                <w:sz w:val="24"/>
                <w:szCs w:val="24"/>
              </w:rPr>
              <w:lastRenderedPageBreak/>
              <w:t>环境因素、危险源辨识与评价</w:t>
            </w:r>
          </w:p>
          <w:p w:rsidR="00155C40" w:rsidRPr="00FE2BDA" w:rsidRDefault="00155C40">
            <w:pPr>
              <w:rPr>
                <w:rFonts w:ascii="楷体" w:eastAsia="楷体" w:hAnsi="楷体"/>
                <w:sz w:val="24"/>
                <w:szCs w:val="24"/>
              </w:rPr>
            </w:pPr>
          </w:p>
        </w:tc>
        <w:tc>
          <w:tcPr>
            <w:tcW w:w="1311" w:type="dxa"/>
            <w:vAlign w:val="center"/>
          </w:tcPr>
          <w:p w:rsidR="00155C40" w:rsidRPr="00FE2BDA" w:rsidRDefault="00155C40">
            <w:pPr>
              <w:spacing w:line="360" w:lineRule="auto"/>
              <w:rPr>
                <w:rFonts w:ascii="楷体" w:eastAsia="楷体" w:hAnsi="楷体" w:cs="Arial"/>
                <w:sz w:val="24"/>
                <w:szCs w:val="24"/>
              </w:rPr>
            </w:pPr>
            <w:r w:rsidRPr="00FE2BDA">
              <w:rPr>
                <w:rFonts w:ascii="楷体" w:eastAsia="楷体" w:hAnsi="楷体" w:cs="楷体" w:hint="eastAsia"/>
                <w:sz w:val="24"/>
                <w:szCs w:val="24"/>
              </w:rPr>
              <w:t>EO</w:t>
            </w:r>
            <w:r w:rsidRPr="00FE2BDA">
              <w:rPr>
                <w:rFonts w:ascii="楷体" w:eastAsia="楷体" w:hAnsi="楷体" w:cs="Arial" w:hint="eastAsia"/>
                <w:sz w:val="24"/>
                <w:szCs w:val="24"/>
              </w:rPr>
              <w:t xml:space="preserve">6.1.2 </w:t>
            </w:r>
          </w:p>
          <w:p w:rsidR="00155C40" w:rsidRPr="00FE2BDA" w:rsidRDefault="00155C40">
            <w:pPr>
              <w:spacing w:line="360" w:lineRule="auto"/>
              <w:rPr>
                <w:rFonts w:ascii="楷体" w:eastAsia="楷体" w:hAnsi="楷体" w:cs="楷体"/>
                <w:sz w:val="24"/>
                <w:szCs w:val="24"/>
              </w:rPr>
            </w:pPr>
          </w:p>
        </w:tc>
        <w:tc>
          <w:tcPr>
            <w:tcW w:w="10004" w:type="dxa"/>
            <w:vAlign w:val="center"/>
          </w:tcPr>
          <w:p w:rsidR="00155C40" w:rsidRPr="00FE2BDA" w:rsidRDefault="00155C40">
            <w:pPr>
              <w:snapToGrid w:val="0"/>
              <w:spacing w:line="360" w:lineRule="auto"/>
              <w:ind w:firstLine="480"/>
              <w:rPr>
                <w:rFonts w:ascii="楷体" w:eastAsia="楷体" w:hAnsi="楷体" w:cs="楷体"/>
                <w:color w:val="000000"/>
                <w:sz w:val="24"/>
                <w:szCs w:val="24"/>
              </w:rPr>
            </w:pPr>
            <w:r w:rsidRPr="00FE2BDA">
              <w:rPr>
                <w:rFonts w:ascii="楷体" w:eastAsia="楷体" w:hAnsi="楷体" w:cs="楷体" w:hint="eastAsia"/>
                <w:sz w:val="24"/>
                <w:szCs w:val="24"/>
              </w:rPr>
              <w:t>查有：</w:t>
            </w:r>
            <w:r w:rsidRPr="00FE2BDA">
              <w:rPr>
                <w:rFonts w:ascii="楷体" w:eastAsia="楷体" w:hAnsi="楷体" w:cs="楷体" w:hint="eastAsia"/>
                <w:color w:val="000000"/>
                <w:sz w:val="24"/>
                <w:szCs w:val="24"/>
              </w:rPr>
              <w:t>《环境因素的识别、评价控制程序》、《危险源辨识、风险评价和控制措施确定控制程序》。</w:t>
            </w:r>
          </w:p>
          <w:p w:rsidR="00155C40" w:rsidRPr="00FE2BDA" w:rsidRDefault="00155C40" w:rsidP="00FE2BDA">
            <w:pPr>
              <w:spacing w:line="360" w:lineRule="auto"/>
              <w:ind w:firstLineChars="200" w:firstLine="480"/>
              <w:rPr>
                <w:rFonts w:ascii="楷体" w:eastAsia="楷体" w:hAnsi="楷体" w:cs="楷体"/>
                <w:color w:val="000000"/>
                <w:sz w:val="24"/>
                <w:szCs w:val="24"/>
              </w:rPr>
            </w:pPr>
            <w:r w:rsidRPr="00FE2BDA">
              <w:rPr>
                <w:rFonts w:ascii="楷体" w:eastAsia="楷体" w:hAnsi="楷体" w:cs="楷体" w:hint="eastAsia"/>
                <w:color w:val="000000"/>
                <w:sz w:val="24"/>
                <w:szCs w:val="24"/>
              </w:rPr>
              <w:t>查供销部的《环境因素识别评价表》，识别了本部门在办公、采购、销售、相关方等各有关过程的环境因素，包括日光灯更换、电脑使用用电消耗、办公纸张、销售产品、销售活动宣传材料的处置、车辆尾气排放、废包装物排放等环境因素，能考虑生命周期观点。</w:t>
            </w:r>
          </w:p>
          <w:p w:rsidR="00155C40" w:rsidRPr="00FE2BDA" w:rsidRDefault="00155C40" w:rsidP="00FE2BDA">
            <w:pPr>
              <w:spacing w:line="360" w:lineRule="auto"/>
              <w:ind w:firstLineChars="200" w:firstLine="480"/>
              <w:rPr>
                <w:rFonts w:ascii="楷体" w:eastAsia="楷体" w:hAnsi="楷体" w:cs="楷体"/>
                <w:sz w:val="24"/>
                <w:szCs w:val="24"/>
              </w:rPr>
            </w:pPr>
            <w:r w:rsidRPr="00FE2BDA">
              <w:rPr>
                <w:rFonts w:ascii="楷体" w:eastAsia="楷体" w:hAnsi="楷体" w:cs="楷体" w:hint="eastAsia"/>
                <w:sz w:val="24"/>
                <w:szCs w:val="24"/>
              </w:rPr>
              <w:t>查《重要环境因素清单》，涉及本部门有2项重要环境因素，包括：固体废弃物的排放、火灾。</w:t>
            </w:r>
          </w:p>
          <w:p w:rsidR="00155C40" w:rsidRPr="00FE2BDA" w:rsidRDefault="00155C40" w:rsidP="00FE2BDA">
            <w:pPr>
              <w:spacing w:line="360" w:lineRule="auto"/>
              <w:ind w:firstLineChars="200" w:firstLine="480"/>
              <w:rPr>
                <w:rFonts w:ascii="楷体" w:eastAsia="楷体" w:hAnsi="楷体" w:cs="楷体"/>
                <w:color w:val="000000"/>
                <w:sz w:val="24"/>
                <w:szCs w:val="24"/>
              </w:rPr>
            </w:pPr>
            <w:r w:rsidRPr="00FE2BDA">
              <w:rPr>
                <w:rFonts w:ascii="楷体" w:eastAsia="楷体" w:hAnsi="楷体" w:cs="楷体" w:hint="eastAsia"/>
                <w:sz w:val="24"/>
                <w:szCs w:val="24"/>
              </w:rPr>
              <w:t>控制措施：固废分类存放、垃圾等由办公室负责按规定处置，包装物分类卖掉，培训教育，消防配备</w:t>
            </w:r>
            <w:r w:rsidRPr="00FE2BDA">
              <w:rPr>
                <w:rFonts w:ascii="楷体" w:eastAsia="楷体" w:hAnsi="楷体" w:cs="楷体" w:hint="eastAsia"/>
                <w:color w:val="000000"/>
                <w:sz w:val="24"/>
                <w:szCs w:val="24"/>
              </w:rPr>
              <w:t>有消防器材、应急预案等措施。</w:t>
            </w:r>
          </w:p>
          <w:p w:rsidR="00155C40" w:rsidRPr="00FE2BDA" w:rsidRDefault="00155C40">
            <w:pPr>
              <w:snapToGrid w:val="0"/>
              <w:spacing w:line="360" w:lineRule="auto"/>
              <w:rPr>
                <w:rFonts w:ascii="楷体" w:eastAsia="楷体" w:hAnsi="楷体" w:cs="楷体"/>
                <w:color w:val="000000"/>
                <w:sz w:val="24"/>
                <w:szCs w:val="24"/>
              </w:rPr>
            </w:pPr>
            <w:r w:rsidRPr="00FE2BDA">
              <w:rPr>
                <w:rFonts w:ascii="楷体" w:eastAsia="楷体" w:hAnsi="楷体" w:cs="楷体" w:hint="eastAsia"/>
                <w:color w:val="000000"/>
                <w:sz w:val="24"/>
                <w:szCs w:val="24"/>
              </w:rPr>
              <w:t xml:space="preserve">    查《危险源辨识及风险评价表》，识别了电脑、复印辐射、办公电器漏电触电、</w:t>
            </w:r>
            <w:r w:rsidRPr="00FE2BDA">
              <w:rPr>
                <w:rFonts w:ascii="楷体" w:eastAsia="楷体" w:hAnsi="楷体" w:cs="楷体" w:hint="eastAsia"/>
                <w:sz w:val="24"/>
                <w:szCs w:val="24"/>
              </w:rPr>
              <w:t>采购及销售过程中的产品有毒有害、运输汽车事故</w:t>
            </w:r>
            <w:r w:rsidRPr="00FE2BDA">
              <w:rPr>
                <w:rFonts w:ascii="楷体" w:eastAsia="楷体" w:hAnsi="楷体" w:cs="楷体" w:hint="eastAsia"/>
                <w:color w:val="000000"/>
                <w:sz w:val="24"/>
                <w:szCs w:val="24"/>
              </w:rPr>
              <w:t>等危险源。</w:t>
            </w:r>
          </w:p>
          <w:p w:rsidR="00155C40" w:rsidRPr="00FE2BDA" w:rsidRDefault="00155C40">
            <w:pPr>
              <w:spacing w:line="360" w:lineRule="auto"/>
              <w:ind w:firstLine="468"/>
              <w:rPr>
                <w:rFonts w:ascii="楷体" w:eastAsia="楷体" w:hAnsi="楷体" w:cs="楷体"/>
                <w:sz w:val="24"/>
                <w:szCs w:val="24"/>
              </w:rPr>
            </w:pPr>
            <w:r w:rsidRPr="00FE2BDA">
              <w:rPr>
                <w:rFonts w:ascii="楷体" w:eastAsia="楷体" w:hAnsi="楷体" w:cs="楷体" w:hint="eastAsia"/>
                <w:color w:val="000000"/>
                <w:sz w:val="24"/>
                <w:szCs w:val="24"/>
              </w:rPr>
              <w:t>查《不可接受风险清单》，涉及本部门的不可接受</w:t>
            </w:r>
            <w:r w:rsidRPr="00FE2BDA">
              <w:rPr>
                <w:rFonts w:ascii="楷体" w:eastAsia="楷体" w:hAnsi="楷体" w:cs="楷体" w:hint="eastAsia"/>
                <w:sz w:val="24"/>
                <w:szCs w:val="24"/>
              </w:rPr>
              <w:t>风险，包括：触电和火灾。</w:t>
            </w:r>
          </w:p>
          <w:p w:rsidR="00155C40" w:rsidRPr="00FE2BDA" w:rsidRDefault="00155C40">
            <w:pPr>
              <w:spacing w:line="360" w:lineRule="auto"/>
              <w:ind w:firstLine="468"/>
              <w:rPr>
                <w:rFonts w:ascii="楷体" w:eastAsia="楷体" w:hAnsi="楷体" w:cs="楷体"/>
                <w:sz w:val="24"/>
                <w:szCs w:val="24"/>
              </w:rPr>
            </w:pPr>
            <w:r w:rsidRPr="00FE2BDA">
              <w:rPr>
                <w:rFonts w:ascii="楷体" w:eastAsia="楷体" w:hAnsi="楷体" w:cs="楷体" w:hint="eastAsia"/>
                <w:sz w:val="24"/>
                <w:szCs w:val="24"/>
              </w:rPr>
              <w:t>危险源控制执行管理方案、配备消防器材、个体防护、日常检查、培训教育、应急预案等运行控制措施。</w:t>
            </w:r>
          </w:p>
          <w:p w:rsidR="00155C40" w:rsidRPr="00FE2BDA" w:rsidRDefault="00155C40" w:rsidP="00FE2BDA">
            <w:pPr>
              <w:spacing w:line="360" w:lineRule="auto"/>
              <w:ind w:firstLineChars="150" w:firstLine="360"/>
              <w:rPr>
                <w:rFonts w:ascii="楷体" w:eastAsia="楷体" w:hAnsi="楷体" w:cs="楷体"/>
                <w:color w:val="000000"/>
                <w:sz w:val="24"/>
                <w:szCs w:val="24"/>
              </w:rPr>
            </w:pPr>
            <w:r w:rsidRPr="00FE2BDA">
              <w:rPr>
                <w:rFonts w:ascii="楷体" w:eastAsia="楷体" w:hAnsi="楷体" w:cs="楷体" w:hint="eastAsia"/>
                <w:color w:val="000000"/>
                <w:sz w:val="24"/>
                <w:szCs w:val="24"/>
              </w:rPr>
              <w:t xml:space="preserve"> 部门识别和评价基本充分，符合规定要求。</w:t>
            </w:r>
          </w:p>
        </w:tc>
        <w:tc>
          <w:tcPr>
            <w:tcW w:w="1585" w:type="dxa"/>
          </w:tcPr>
          <w:p w:rsidR="00155C40" w:rsidRPr="00FE2BDA" w:rsidRDefault="00155C40">
            <w:pPr>
              <w:spacing w:line="360" w:lineRule="auto"/>
              <w:rPr>
                <w:rFonts w:ascii="楷体" w:eastAsia="楷体" w:hAnsi="楷体"/>
                <w:sz w:val="24"/>
                <w:szCs w:val="24"/>
              </w:rPr>
            </w:pPr>
          </w:p>
        </w:tc>
      </w:tr>
      <w:tr w:rsidR="00C117F1" w:rsidRPr="00FE2BDA">
        <w:trPr>
          <w:trHeight w:val="1272"/>
        </w:trPr>
        <w:tc>
          <w:tcPr>
            <w:tcW w:w="1809"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运行策划和控制</w:t>
            </w:r>
          </w:p>
        </w:tc>
        <w:tc>
          <w:tcPr>
            <w:tcW w:w="1311" w:type="dxa"/>
            <w:vAlign w:val="center"/>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rsidP="00FE2BDA">
            <w:pPr>
              <w:spacing w:line="360" w:lineRule="auto"/>
              <w:ind w:firstLineChars="100" w:firstLine="240"/>
              <w:rPr>
                <w:rFonts w:ascii="楷体" w:eastAsia="楷体" w:hAnsi="楷体" w:cs="宋体"/>
                <w:sz w:val="24"/>
                <w:szCs w:val="24"/>
              </w:rPr>
            </w:pPr>
            <w:r w:rsidRPr="00FE2BDA">
              <w:rPr>
                <w:rFonts w:ascii="楷体" w:eastAsia="楷体" w:hAnsi="楷体" w:cs="宋体" w:hint="eastAsia"/>
                <w:sz w:val="24"/>
                <w:szCs w:val="24"/>
              </w:rPr>
              <w:t xml:space="preserve">EO：8.1 </w:t>
            </w: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tc>
        <w:tc>
          <w:tcPr>
            <w:tcW w:w="10004" w:type="dxa"/>
            <w:vAlign w:val="center"/>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1.</w:t>
            </w:r>
            <w:r w:rsidR="00155C40" w:rsidRPr="00FE2BDA">
              <w:rPr>
                <w:rFonts w:ascii="楷体" w:eastAsia="楷体" w:hAnsi="楷体" w:cs="楷体" w:hint="eastAsia"/>
                <w:sz w:val="24"/>
                <w:szCs w:val="24"/>
              </w:rPr>
              <w:t>编制并实施《应急准备和响应管理程序》、《安全管理程序》、《应急管理程序》、《防火管理程序》、《噪音管理程序》等环境、职业健康安全控制程序和管理制度。</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2.公司通过各地招标或业务洽谈进行销售，流程是招投标/业务洽谈→合同评审→组织货源→销售→售后。</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3.公司目前销售的产品</w:t>
            </w:r>
            <w:r w:rsidRPr="00FE2BDA">
              <w:rPr>
                <w:rFonts w:ascii="楷体" w:eastAsia="楷体" w:hAnsi="楷体" w:cs="宋体" w:hint="eastAsia"/>
                <w:bCs/>
                <w:sz w:val="24"/>
                <w:szCs w:val="24"/>
              </w:rPr>
              <w:t>主要是：钢制无缝管件、钢制有缝管件、锻制法兰</w:t>
            </w:r>
            <w:r w:rsidR="003860C4">
              <w:rPr>
                <w:rFonts w:ascii="楷体" w:eastAsia="楷体" w:hAnsi="楷体" w:cs="宋体" w:hint="eastAsia"/>
                <w:bCs/>
                <w:sz w:val="24"/>
                <w:szCs w:val="24"/>
              </w:rPr>
              <w:t>、</w:t>
            </w:r>
            <w:r w:rsidRPr="00FE2BDA">
              <w:rPr>
                <w:rFonts w:ascii="楷体" w:eastAsia="楷体" w:hAnsi="楷体" w:cs="宋体" w:hint="eastAsia"/>
                <w:bCs/>
                <w:sz w:val="24"/>
                <w:szCs w:val="24"/>
              </w:rPr>
              <w:t>锻制管件、锻制管接头、钢管、防腐钢管及管件</w:t>
            </w:r>
            <w:r w:rsidRPr="00FE2BDA">
              <w:rPr>
                <w:rFonts w:ascii="楷体" w:eastAsia="楷体" w:hAnsi="楷体" w:cs="宋体" w:hint="eastAsia"/>
                <w:sz w:val="24"/>
                <w:szCs w:val="24"/>
              </w:rPr>
              <w:t>等产品</w:t>
            </w:r>
            <w:r w:rsidRPr="00FE2BDA">
              <w:rPr>
                <w:rFonts w:ascii="楷体" w:eastAsia="楷体" w:hAnsi="楷体" w:cs="宋体" w:hint="eastAsia"/>
                <w:bCs/>
                <w:sz w:val="24"/>
                <w:szCs w:val="24"/>
              </w:rPr>
              <w:t>。以上产品全部由厂家提供，均有合格证以及检验报告。</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4.本部门办公中所产生的废弃物，由办公室统一处理。</w:t>
            </w:r>
          </w:p>
          <w:p w:rsidR="00C117F1" w:rsidRPr="00FE2BDA" w:rsidRDefault="00F165C5">
            <w:pPr>
              <w:snapToGrid w:val="0"/>
              <w:spacing w:line="360" w:lineRule="auto"/>
              <w:rPr>
                <w:rFonts w:ascii="楷体" w:eastAsia="楷体" w:hAnsi="楷体" w:cs="宋体"/>
                <w:sz w:val="24"/>
                <w:szCs w:val="24"/>
              </w:rPr>
            </w:pPr>
            <w:r w:rsidRPr="00FE2BDA">
              <w:rPr>
                <w:rFonts w:ascii="楷体" w:eastAsia="楷体" w:hAnsi="楷体" w:cs="宋体" w:hint="eastAsia"/>
                <w:sz w:val="24"/>
                <w:szCs w:val="24"/>
              </w:rPr>
              <w:t>5.对可回收的固体废弃物，一部分由厂家回收，厂家不回收的公司统一回收再利用或由物资回收公司处理，不可回收的废弃物由公司办公室统一处理，部门不单独处理。</w:t>
            </w:r>
          </w:p>
          <w:p w:rsidR="00C117F1" w:rsidRPr="00FE2BDA" w:rsidRDefault="00F165C5">
            <w:pPr>
              <w:snapToGrid w:val="0"/>
              <w:spacing w:line="360" w:lineRule="auto"/>
              <w:rPr>
                <w:rFonts w:ascii="楷体" w:eastAsia="楷体" w:hAnsi="楷体" w:cs="宋体"/>
                <w:sz w:val="24"/>
                <w:szCs w:val="24"/>
              </w:rPr>
            </w:pPr>
            <w:r w:rsidRPr="00FE2BDA">
              <w:rPr>
                <w:rFonts w:ascii="楷体" w:eastAsia="楷体" w:hAnsi="楷体" w:cs="宋体" w:hint="eastAsia"/>
                <w:sz w:val="24"/>
                <w:szCs w:val="24"/>
              </w:rPr>
              <w:t>6.办公室内主要是电的使用，电器有漏电保护器，经常对电路、电源进行检查，</w:t>
            </w:r>
            <w:proofErr w:type="gramStart"/>
            <w:r w:rsidRPr="00FE2BDA">
              <w:rPr>
                <w:rFonts w:ascii="楷体" w:eastAsia="楷体" w:hAnsi="楷体" w:cs="宋体" w:hint="eastAsia"/>
                <w:sz w:val="24"/>
                <w:szCs w:val="24"/>
              </w:rPr>
              <w:t>没有露电现象</w:t>
            </w:r>
            <w:proofErr w:type="gramEnd"/>
            <w:r w:rsidRPr="00FE2BDA">
              <w:rPr>
                <w:rFonts w:ascii="楷体" w:eastAsia="楷体" w:hAnsi="楷体" w:cs="宋体" w:hint="eastAsia"/>
                <w:sz w:val="24"/>
                <w:szCs w:val="24"/>
              </w:rPr>
              <w:t>发生，查见有线路检查记录，2019.6月-2019.12月份检查结果正常，检查人:张柏林。</w:t>
            </w:r>
          </w:p>
          <w:p w:rsidR="00C117F1" w:rsidRPr="00FE2BDA" w:rsidRDefault="00F165C5">
            <w:pPr>
              <w:snapToGrid w:val="0"/>
              <w:spacing w:line="360" w:lineRule="auto"/>
              <w:rPr>
                <w:rFonts w:ascii="楷体" w:eastAsia="楷体" w:hAnsi="楷体" w:cs="宋体"/>
                <w:sz w:val="24"/>
                <w:szCs w:val="24"/>
              </w:rPr>
            </w:pPr>
            <w:r w:rsidRPr="00FE2BDA">
              <w:rPr>
                <w:rFonts w:ascii="楷体" w:eastAsia="楷体" w:hAnsi="楷体" w:cs="宋体" w:hint="eastAsia"/>
                <w:sz w:val="24"/>
                <w:szCs w:val="24"/>
              </w:rPr>
              <w:t>7.建立并实施了《相关方管理程序》，</w:t>
            </w:r>
          </w:p>
          <w:p w:rsidR="00C117F1" w:rsidRPr="00FE2BDA" w:rsidRDefault="00F165C5">
            <w:pPr>
              <w:snapToGrid w:val="0"/>
              <w:spacing w:line="360" w:lineRule="auto"/>
              <w:ind w:firstLine="480"/>
              <w:rPr>
                <w:rFonts w:ascii="楷体" w:eastAsia="楷体" w:hAnsi="楷体" w:cs="宋体"/>
                <w:sz w:val="24"/>
                <w:szCs w:val="24"/>
              </w:rPr>
            </w:pPr>
            <w:r w:rsidRPr="00FE2BDA">
              <w:rPr>
                <w:rFonts w:ascii="楷体" w:eastAsia="楷体" w:hAnsi="楷体" w:cs="宋体" w:hint="eastAsia"/>
                <w:sz w:val="24"/>
                <w:szCs w:val="24"/>
              </w:rPr>
              <w:t>提供《对相关方施加影响记录表》，2019.8.12日对所有相关方施加影响，内容:将公司的环境/职业健康安全方针、重要环境因素/危险源等，通过传真发函的方式通知对方。</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8.供销部向供应商发放总经理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lastRenderedPageBreak/>
              <w:t>9.对供应商施加影响还包括在评定供应商时，获取质量、环境、职业健康安全管理体系证书则优先。</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10.公司仓库，要求装运人员必须穿戴劳动防护用品，合理使用搬运工具，装卸完成及时清理垃圾打扫卫生。</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11.对外招投标和业务洽谈时明确承诺公司产品环保、无毒无害。</w:t>
            </w: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12.为主要长期员工上社保，查到了2020年1月份缴费证明</w:t>
            </w:r>
          </w:p>
          <w:p w:rsidR="00C117F1" w:rsidRPr="00FE2BDA" w:rsidRDefault="00F165C5" w:rsidP="00FE2BDA">
            <w:pPr>
              <w:spacing w:line="360" w:lineRule="auto"/>
              <w:ind w:firstLineChars="200" w:firstLine="480"/>
              <w:rPr>
                <w:rFonts w:ascii="楷体" w:eastAsia="楷体" w:hAnsi="楷体" w:cs="宋体"/>
                <w:sz w:val="24"/>
                <w:szCs w:val="24"/>
              </w:rPr>
            </w:pPr>
            <w:r w:rsidRPr="00FE2BDA">
              <w:rPr>
                <w:rFonts w:ascii="楷体" w:eastAsia="楷体" w:hAnsi="楷体" w:cs="宋体" w:hint="eastAsia"/>
                <w:sz w:val="24"/>
                <w:szCs w:val="24"/>
              </w:rPr>
              <w:t>部门运行控制基本能符合标准规定的要求。</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2110"/>
        </w:trPr>
        <w:tc>
          <w:tcPr>
            <w:tcW w:w="1809" w:type="dxa"/>
          </w:tcPr>
          <w:p w:rsidR="00C117F1" w:rsidRPr="00FE2BDA" w:rsidRDefault="00C117F1">
            <w:pPr>
              <w:spacing w:line="360" w:lineRule="auto"/>
              <w:rPr>
                <w:rFonts w:ascii="楷体" w:eastAsia="楷体" w:hAnsi="楷体" w:cs="宋体"/>
                <w:sz w:val="24"/>
                <w:szCs w:val="24"/>
              </w:rPr>
            </w:pPr>
          </w:p>
          <w:p w:rsidR="00C117F1" w:rsidRPr="00FE2BDA" w:rsidRDefault="00C117F1">
            <w:pPr>
              <w:spacing w:line="360" w:lineRule="auto"/>
              <w:rPr>
                <w:rFonts w:ascii="楷体" w:eastAsia="楷体" w:hAnsi="楷体" w:cs="宋体"/>
                <w:sz w:val="24"/>
                <w:szCs w:val="24"/>
              </w:rPr>
            </w:pPr>
          </w:p>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应急准备和响应</w:t>
            </w:r>
          </w:p>
        </w:tc>
        <w:tc>
          <w:tcPr>
            <w:tcW w:w="1311" w:type="dxa"/>
            <w:vAlign w:val="center"/>
          </w:tcPr>
          <w:p w:rsidR="00C117F1" w:rsidRPr="00FE2BDA" w:rsidRDefault="00F165C5">
            <w:pPr>
              <w:tabs>
                <w:tab w:val="left" w:pos="218"/>
              </w:tabs>
              <w:spacing w:line="360" w:lineRule="auto"/>
              <w:rPr>
                <w:rFonts w:ascii="楷体" w:eastAsia="楷体" w:hAnsi="楷体" w:cs="宋体"/>
                <w:sz w:val="24"/>
                <w:szCs w:val="24"/>
              </w:rPr>
            </w:pPr>
            <w:r w:rsidRPr="00FE2BDA">
              <w:rPr>
                <w:rFonts w:ascii="楷体" w:eastAsia="楷体" w:hAnsi="楷体" w:cs="宋体" w:hint="eastAsia"/>
                <w:sz w:val="24"/>
                <w:szCs w:val="24"/>
              </w:rPr>
              <w:t xml:space="preserve">EO8.2 </w:t>
            </w:r>
          </w:p>
        </w:tc>
        <w:tc>
          <w:tcPr>
            <w:tcW w:w="10004" w:type="dxa"/>
          </w:tcPr>
          <w:p w:rsidR="00C117F1" w:rsidRPr="00FE2BDA" w:rsidRDefault="00F165C5">
            <w:pPr>
              <w:spacing w:line="360" w:lineRule="auto"/>
              <w:rPr>
                <w:rFonts w:ascii="楷体" w:eastAsia="楷体" w:hAnsi="楷体" w:cs="宋体"/>
                <w:sz w:val="24"/>
                <w:szCs w:val="24"/>
              </w:rPr>
            </w:pPr>
            <w:r w:rsidRPr="00FE2BDA">
              <w:rPr>
                <w:rFonts w:ascii="楷体" w:eastAsia="楷体" w:hAnsi="楷体" w:cs="宋体" w:hint="eastAsia"/>
                <w:sz w:val="24"/>
                <w:szCs w:val="24"/>
              </w:rPr>
              <w:t xml:space="preserve">    制定实施了《应急准备和响应控制程序》，制定了火灾、触电、人员伤亡应急预案。内容包括：目的、适用范围、职责、应急处理细则、演习、必备资料等。</w:t>
            </w:r>
          </w:p>
          <w:p w:rsidR="00C117F1" w:rsidRPr="00FE2BDA" w:rsidRDefault="00F165C5" w:rsidP="00FE2BDA">
            <w:pPr>
              <w:spacing w:line="360" w:lineRule="auto"/>
              <w:ind w:firstLineChars="150" w:firstLine="360"/>
              <w:rPr>
                <w:rFonts w:ascii="楷体" w:eastAsia="楷体" w:hAnsi="楷体" w:cs="宋体"/>
                <w:sz w:val="24"/>
                <w:szCs w:val="24"/>
              </w:rPr>
            </w:pPr>
            <w:r w:rsidRPr="00FE2BDA">
              <w:rPr>
                <w:rFonts w:ascii="楷体" w:eastAsia="楷体" w:hAnsi="楷体" w:cs="宋体" w:hint="eastAsia"/>
                <w:color w:val="000000" w:themeColor="text1"/>
                <w:sz w:val="24"/>
                <w:szCs w:val="24"/>
              </w:rPr>
              <w:t>2019.10.18日</w:t>
            </w:r>
            <w:r w:rsidRPr="00FE2BDA">
              <w:rPr>
                <w:rFonts w:ascii="楷体" w:eastAsia="楷体" w:hAnsi="楷体" w:cs="宋体" w:hint="eastAsia"/>
                <w:sz w:val="24"/>
                <w:szCs w:val="24"/>
              </w:rPr>
              <w:t>参加了由办公室组织的消防演练。</w:t>
            </w:r>
          </w:p>
          <w:p w:rsidR="00C117F1" w:rsidRPr="00FE2BDA" w:rsidRDefault="00B0153D" w:rsidP="00FE2BDA">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远程视频</w:t>
            </w:r>
            <w:r w:rsidR="00F165C5" w:rsidRPr="00FE2BDA">
              <w:rPr>
                <w:rFonts w:ascii="楷体" w:eastAsia="楷体" w:hAnsi="楷体" w:cs="宋体" w:hint="eastAsia"/>
                <w:sz w:val="24"/>
                <w:szCs w:val="24"/>
              </w:rPr>
              <w:t>查看供销部办公区配备了消防器材，状态良好。</w:t>
            </w:r>
          </w:p>
        </w:tc>
        <w:tc>
          <w:tcPr>
            <w:tcW w:w="1585" w:type="dxa"/>
          </w:tcPr>
          <w:p w:rsidR="00C117F1" w:rsidRPr="00FE2BDA" w:rsidRDefault="00C117F1">
            <w:pPr>
              <w:spacing w:line="360" w:lineRule="auto"/>
              <w:rPr>
                <w:rFonts w:ascii="楷体" w:eastAsia="楷体" w:hAnsi="楷体"/>
                <w:sz w:val="24"/>
                <w:szCs w:val="24"/>
              </w:rPr>
            </w:pPr>
          </w:p>
        </w:tc>
      </w:tr>
      <w:tr w:rsidR="00C117F1" w:rsidRPr="00FE2BDA">
        <w:trPr>
          <w:trHeight w:val="986"/>
        </w:trPr>
        <w:tc>
          <w:tcPr>
            <w:tcW w:w="1809" w:type="dxa"/>
          </w:tcPr>
          <w:p w:rsidR="00C117F1" w:rsidRPr="00FE2BDA" w:rsidRDefault="00C117F1">
            <w:pPr>
              <w:spacing w:line="360" w:lineRule="auto"/>
              <w:rPr>
                <w:rFonts w:ascii="楷体" w:eastAsia="楷体" w:hAnsi="楷体" w:cs="Arial"/>
                <w:sz w:val="24"/>
                <w:szCs w:val="24"/>
              </w:rPr>
            </w:pPr>
          </w:p>
        </w:tc>
        <w:tc>
          <w:tcPr>
            <w:tcW w:w="1311" w:type="dxa"/>
            <w:vAlign w:val="center"/>
          </w:tcPr>
          <w:p w:rsidR="00C117F1" w:rsidRPr="00FE2BDA" w:rsidRDefault="00C117F1">
            <w:pPr>
              <w:tabs>
                <w:tab w:val="left" w:pos="218"/>
              </w:tabs>
              <w:spacing w:line="360" w:lineRule="auto"/>
              <w:rPr>
                <w:rFonts w:ascii="楷体" w:eastAsia="楷体" w:hAnsi="楷体" w:cs="楷体"/>
                <w:sz w:val="24"/>
                <w:szCs w:val="24"/>
              </w:rPr>
            </w:pPr>
          </w:p>
        </w:tc>
        <w:tc>
          <w:tcPr>
            <w:tcW w:w="10004" w:type="dxa"/>
          </w:tcPr>
          <w:p w:rsidR="00C117F1" w:rsidRPr="00FE2BDA" w:rsidRDefault="00C117F1">
            <w:pPr>
              <w:spacing w:line="360" w:lineRule="auto"/>
              <w:rPr>
                <w:rFonts w:ascii="楷体" w:eastAsia="楷体" w:hAnsi="楷体" w:cs="楷体"/>
                <w:sz w:val="24"/>
                <w:szCs w:val="24"/>
              </w:rPr>
            </w:pPr>
          </w:p>
        </w:tc>
        <w:tc>
          <w:tcPr>
            <w:tcW w:w="1585" w:type="dxa"/>
          </w:tcPr>
          <w:p w:rsidR="00C117F1" w:rsidRPr="00FE2BDA" w:rsidRDefault="00C117F1">
            <w:pPr>
              <w:spacing w:line="360" w:lineRule="auto"/>
              <w:rPr>
                <w:rFonts w:ascii="楷体" w:eastAsia="楷体" w:hAnsi="楷体"/>
                <w:sz w:val="24"/>
                <w:szCs w:val="24"/>
              </w:rPr>
            </w:pPr>
          </w:p>
        </w:tc>
      </w:tr>
    </w:tbl>
    <w:p w:rsidR="00C117F1" w:rsidRPr="008E51D0" w:rsidRDefault="00F165C5">
      <w:pPr>
        <w:rPr>
          <w:rFonts w:ascii="楷体" w:eastAsia="楷体" w:hAnsi="楷体"/>
        </w:rPr>
      </w:pPr>
      <w:r w:rsidRPr="008E51D0">
        <w:rPr>
          <w:rFonts w:ascii="楷体" w:eastAsia="楷体" w:hAnsi="楷体"/>
        </w:rPr>
        <w:ptab w:relativeTo="margin" w:alignment="center" w:leader="none"/>
      </w:r>
    </w:p>
    <w:p w:rsidR="00C117F1" w:rsidRPr="008E51D0" w:rsidRDefault="00C117F1">
      <w:pPr>
        <w:rPr>
          <w:rFonts w:ascii="楷体" w:eastAsia="楷体" w:hAnsi="楷体"/>
        </w:rPr>
      </w:pPr>
    </w:p>
    <w:p w:rsidR="00C117F1" w:rsidRPr="008E51D0" w:rsidRDefault="00F165C5">
      <w:pPr>
        <w:pStyle w:val="a4"/>
        <w:rPr>
          <w:rFonts w:ascii="楷体" w:eastAsia="楷体" w:hAnsi="楷体"/>
        </w:rPr>
      </w:pPr>
      <w:r w:rsidRPr="008E51D0">
        <w:rPr>
          <w:rFonts w:ascii="楷体" w:eastAsia="楷体" w:hAnsi="楷体" w:hint="eastAsia"/>
        </w:rPr>
        <w:t>说明：不符合标注N</w:t>
      </w:r>
    </w:p>
    <w:sectPr w:rsidR="00C117F1" w:rsidRPr="008E51D0">
      <w:headerReference w:type="default" r:id="rId25"/>
      <w:footerReference w:type="default" r:id="rId2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95" w:rsidRDefault="00CC3E95">
      <w:r>
        <w:separator/>
      </w:r>
    </w:p>
  </w:endnote>
  <w:endnote w:type="continuationSeparator" w:id="0">
    <w:p w:rsidR="00CC3E95" w:rsidRDefault="00CC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117F1" w:rsidRDefault="00F165C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0153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0153D">
              <w:rPr>
                <w:b/>
                <w:noProof/>
              </w:rPr>
              <w:t>14</w:t>
            </w:r>
            <w:r>
              <w:rPr>
                <w:b/>
                <w:sz w:val="24"/>
                <w:szCs w:val="24"/>
              </w:rPr>
              <w:fldChar w:fldCharType="end"/>
            </w:r>
          </w:p>
        </w:sdtContent>
      </w:sdt>
    </w:sdtContent>
  </w:sdt>
  <w:p w:rsidR="00C117F1" w:rsidRDefault="00C117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95" w:rsidRDefault="00CC3E95">
      <w:r>
        <w:separator/>
      </w:r>
    </w:p>
  </w:footnote>
  <w:footnote w:type="continuationSeparator" w:id="0">
    <w:p w:rsidR="00CC3E95" w:rsidRDefault="00CC3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F1" w:rsidRDefault="00F165C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117F1" w:rsidRDefault="00CC3E95">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C117F1" w:rsidRDefault="00F165C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165C5">
      <w:rPr>
        <w:rStyle w:val="CharChar1"/>
        <w:rFonts w:hint="default"/>
      </w:rPr>
      <w:t xml:space="preserve">        </w:t>
    </w:r>
    <w:r w:rsidR="00F165C5">
      <w:rPr>
        <w:rStyle w:val="CharChar1"/>
        <w:rFonts w:hint="default"/>
        <w:w w:val="90"/>
      </w:rPr>
      <w:t xml:space="preserve">Beijing International Standard united Certification </w:t>
    </w:r>
    <w:proofErr w:type="spellStart"/>
    <w:r w:rsidR="00F165C5">
      <w:rPr>
        <w:rStyle w:val="CharChar1"/>
        <w:rFonts w:hint="default"/>
        <w:w w:val="90"/>
      </w:rPr>
      <w:t>Co.</w:t>
    </w:r>
    <w:proofErr w:type="gramStart"/>
    <w:r w:rsidR="00F165C5">
      <w:rPr>
        <w:rStyle w:val="CharChar1"/>
        <w:rFonts w:hint="default"/>
        <w:w w:val="90"/>
      </w:rPr>
      <w:t>,Ltd</w:t>
    </w:r>
    <w:proofErr w:type="spellEnd"/>
    <w:proofErr w:type="gramEnd"/>
    <w:r w:rsidR="00F165C5">
      <w:rPr>
        <w:rStyle w:val="CharChar1"/>
        <w:rFonts w:hint="default"/>
        <w:w w:val="90"/>
      </w:rPr>
      <w:t>.</w:t>
    </w:r>
    <w:r w:rsidR="00F165C5">
      <w:rPr>
        <w:rStyle w:val="CharChar1"/>
        <w:rFonts w:hint="default"/>
        <w:w w:val="90"/>
        <w:szCs w:val="21"/>
      </w:rPr>
      <w:t xml:space="preserve">  </w:t>
    </w:r>
    <w:r w:rsidR="00F165C5">
      <w:rPr>
        <w:rStyle w:val="CharChar1"/>
        <w:rFonts w:hint="default"/>
        <w:w w:val="90"/>
        <w:sz w:val="20"/>
      </w:rPr>
      <w:t xml:space="preserve"> </w:t>
    </w:r>
    <w:r w:rsidR="00F165C5">
      <w:rPr>
        <w:rStyle w:val="CharChar1"/>
        <w:rFonts w:hint="default"/>
        <w:w w:val="90"/>
      </w:rPr>
      <w:t xml:space="preserve">                   </w:t>
    </w:r>
  </w:p>
  <w:p w:rsidR="00C117F1" w:rsidRDefault="00C117F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EB3F5"/>
    <w:multiLevelType w:val="singleLevel"/>
    <w:tmpl w:val="43BEB3F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0FA6"/>
    <w:rsid w:val="000214B6"/>
    <w:rsid w:val="0002505F"/>
    <w:rsid w:val="0002531E"/>
    <w:rsid w:val="00027F3C"/>
    <w:rsid w:val="0003373A"/>
    <w:rsid w:val="000412F6"/>
    <w:rsid w:val="00045270"/>
    <w:rsid w:val="0004642B"/>
    <w:rsid w:val="00047E49"/>
    <w:rsid w:val="0005199E"/>
    <w:rsid w:val="0005697E"/>
    <w:rsid w:val="000579CF"/>
    <w:rsid w:val="00071849"/>
    <w:rsid w:val="00072B81"/>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D5401"/>
    <w:rsid w:val="000D5976"/>
    <w:rsid w:val="000D697A"/>
    <w:rsid w:val="000D7F6A"/>
    <w:rsid w:val="000E2B69"/>
    <w:rsid w:val="000E2FCD"/>
    <w:rsid w:val="000E7848"/>
    <w:rsid w:val="000E7EF7"/>
    <w:rsid w:val="000F35F1"/>
    <w:rsid w:val="000F60F8"/>
    <w:rsid w:val="000F7D53"/>
    <w:rsid w:val="00101F08"/>
    <w:rsid w:val="001022F1"/>
    <w:rsid w:val="001037D5"/>
    <w:rsid w:val="00112EBF"/>
    <w:rsid w:val="00117BB9"/>
    <w:rsid w:val="001446FB"/>
    <w:rsid w:val="00145688"/>
    <w:rsid w:val="00146C22"/>
    <w:rsid w:val="00150852"/>
    <w:rsid w:val="0015334D"/>
    <w:rsid w:val="00155C40"/>
    <w:rsid w:val="00161106"/>
    <w:rsid w:val="001677C1"/>
    <w:rsid w:val="001737D0"/>
    <w:rsid w:val="00173DEB"/>
    <w:rsid w:val="001779ED"/>
    <w:rsid w:val="00180D2D"/>
    <w:rsid w:val="0018301A"/>
    <w:rsid w:val="001904A8"/>
    <w:rsid w:val="001918ED"/>
    <w:rsid w:val="0019260A"/>
    <w:rsid w:val="00192A7F"/>
    <w:rsid w:val="001A2536"/>
    <w:rsid w:val="001A2D7F"/>
    <w:rsid w:val="001A3DF8"/>
    <w:rsid w:val="001A572D"/>
    <w:rsid w:val="001C5AD2"/>
    <w:rsid w:val="001C724A"/>
    <w:rsid w:val="001C74CE"/>
    <w:rsid w:val="001D03E8"/>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0C4"/>
    <w:rsid w:val="00386A98"/>
    <w:rsid w:val="003A12A3"/>
    <w:rsid w:val="003A1E9C"/>
    <w:rsid w:val="003A7A5C"/>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4138"/>
    <w:rsid w:val="0062550A"/>
    <w:rsid w:val="006354BB"/>
    <w:rsid w:val="00642776"/>
    <w:rsid w:val="00644FE2"/>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3E79"/>
    <w:rsid w:val="00744BEA"/>
    <w:rsid w:val="00751532"/>
    <w:rsid w:val="00751C37"/>
    <w:rsid w:val="0075411F"/>
    <w:rsid w:val="00755263"/>
    <w:rsid w:val="0075769B"/>
    <w:rsid w:val="0077198E"/>
    <w:rsid w:val="007757F3"/>
    <w:rsid w:val="007815DC"/>
    <w:rsid w:val="00787AEA"/>
    <w:rsid w:val="00793469"/>
    <w:rsid w:val="00796E4A"/>
    <w:rsid w:val="007A47FB"/>
    <w:rsid w:val="007A5DFE"/>
    <w:rsid w:val="007A7056"/>
    <w:rsid w:val="007B106B"/>
    <w:rsid w:val="007B275D"/>
    <w:rsid w:val="007C587C"/>
    <w:rsid w:val="007D661E"/>
    <w:rsid w:val="007E4877"/>
    <w:rsid w:val="007E6AEB"/>
    <w:rsid w:val="007F01EC"/>
    <w:rsid w:val="007F7DF2"/>
    <w:rsid w:val="00806CD1"/>
    <w:rsid w:val="008079FA"/>
    <w:rsid w:val="00810D58"/>
    <w:rsid w:val="0081321A"/>
    <w:rsid w:val="00823D48"/>
    <w:rsid w:val="00825286"/>
    <w:rsid w:val="0082611C"/>
    <w:rsid w:val="008336D7"/>
    <w:rsid w:val="00835B31"/>
    <w:rsid w:val="00844B5D"/>
    <w:rsid w:val="00845F70"/>
    <w:rsid w:val="008463E6"/>
    <w:rsid w:val="0084793C"/>
    <w:rsid w:val="00850413"/>
    <w:rsid w:val="00857B4A"/>
    <w:rsid w:val="00860633"/>
    <w:rsid w:val="008646DE"/>
    <w:rsid w:val="00864902"/>
    <w:rsid w:val="00864BE7"/>
    <w:rsid w:val="00865200"/>
    <w:rsid w:val="00871695"/>
    <w:rsid w:val="00884879"/>
    <w:rsid w:val="00891C25"/>
    <w:rsid w:val="008945E1"/>
    <w:rsid w:val="008957E5"/>
    <w:rsid w:val="008973EE"/>
    <w:rsid w:val="00897630"/>
    <w:rsid w:val="008B1414"/>
    <w:rsid w:val="008B2609"/>
    <w:rsid w:val="008C51BA"/>
    <w:rsid w:val="008D089D"/>
    <w:rsid w:val="008E31F5"/>
    <w:rsid w:val="008E51D0"/>
    <w:rsid w:val="008F0B04"/>
    <w:rsid w:val="008F3FE0"/>
    <w:rsid w:val="008F41A1"/>
    <w:rsid w:val="008F7C55"/>
    <w:rsid w:val="00900C72"/>
    <w:rsid w:val="0090150F"/>
    <w:rsid w:val="0090248D"/>
    <w:rsid w:val="009064F9"/>
    <w:rsid w:val="00906FE4"/>
    <w:rsid w:val="00907732"/>
    <w:rsid w:val="009078A9"/>
    <w:rsid w:val="00922540"/>
    <w:rsid w:val="00926284"/>
    <w:rsid w:val="00930694"/>
    <w:rsid w:val="00930E70"/>
    <w:rsid w:val="0093521F"/>
    <w:rsid w:val="00936368"/>
    <w:rsid w:val="00936493"/>
    <w:rsid w:val="009370D3"/>
    <w:rsid w:val="00945677"/>
    <w:rsid w:val="00951FB6"/>
    <w:rsid w:val="00954FA5"/>
    <w:rsid w:val="00955B84"/>
    <w:rsid w:val="009610F8"/>
    <w:rsid w:val="00962113"/>
    <w:rsid w:val="00962F78"/>
    <w:rsid w:val="0096609F"/>
    <w:rsid w:val="00966D8E"/>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72B4"/>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7D2F"/>
    <w:rsid w:val="00AC3C8A"/>
    <w:rsid w:val="00AC763E"/>
    <w:rsid w:val="00AD1C69"/>
    <w:rsid w:val="00AD1C7F"/>
    <w:rsid w:val="00AD333E"/>
    <w:rsid w:val="00AD6F34"/>
    <w:rsid w:val="00AF0AAB"/>
    <w:rsid w:val="00AF156F"/>
    <w:rsid w:val="00AF616B"/>
    <w:rsid w:val="00B0153D"/>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2BDE"/>
    <w:rsid w:val="00B64949"/>
    <w:rsid w:val="00B81284"/>
    <w:rsid w:val="00B8202D"/>
    <w:rsid w:val="00B857F1"/>
    <w:rsid w:val="00B929FD"/>
    <w:rsid w:val="00B95B99"/>
    <w:rsid w:val="00B95F69"/>
    <w:rsid w:val="00BA0438"/>
    <w:rsid w:val="00BA3355"/>
    <w:rsid w:val="00BB6A56"/>
    <w:rsid w:val="00BC2015"/>
    <w:rsid w:val="00BC36BE"/>
    <w:rsid w:val="00BC6CDF"/>
    <w:rsid w:val="00BC71B0"/>
    <w:rsid w:val="00BE2675"/>
    <w:rsid w:val="00BE6A10"/>
    <w:rsid w:val="00BF597E"/>
    <w:rsid w:val="00C028B7"/>
    <w:rsid w:val="00C0299D"/>
    <w:rsid w:val="00C03098"/>
    <w:rsid w:val="00C0339F"/>
    <w:rsid w:val="00C117F1"/>
    <w:rsid w:val="00C14685"/>
    <w:rsid w:val="00C173F0"/>
    <w:rsid w:val="00C31C73"/>
    <w:rsid w:val="00C42C8D"/>
    <w:rsid w:val="00C46B78"/>
    <w:rsid w:val="00C50740"/>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C3E95"/>
    <w:rsid w:val="00CD53A5"/>
    <w:rsid w:val="00CD7B7C"/>
    <w:rsid w:val="00CE2A9E"/>
    <w:rsid w:val="00CE315A"/>
    <w:rsid w:val="00CE7BE1"/>
    <w:rsid w:val="00CF0704"/>
    <w:rsid w:val="00CF147A"/>
    <w:rsid w:val="00CF1726"/>
    <w:rsid w:val="00CF324A"/>
    <w:rsid w:val="00CF3D1F"/>
    <w:rsid w:val="00CF46F8"/>
    <w:rsid w:val="00CF615B"/>
    <w:rsid w:val="00CF6C5C"/>
    <w:rsid w:val="00D02852"/>
    <w:rsid w:val="00D02F7F"/>
    <w:rsid w:val="00D06F59"/>
    <w:rsid w:val="00D2302E"/>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2C48"/>
    <w:rsid w:val="00DE2D80"/>
    <w:rsid w:val="00DE6FCE"/>
    <w:rsid w:val="00DF3923"/>
    <w:rsid w:val="00DF3ECC"/>
    <w:rsid w:val="00DF76DB"/>
    <w:rsid w:val="00E02739"/>
    <w:rsid w:val="00E038E4"/>
    <w:rsid w:val="00E04ED8"/>
    <w:rsid w:val="00E0790F"/>
    <w:rsid w:val="00E13D9A"/>
    <w:rsid w:val="00E21843"/>
    <w:rsid w:val="00E21E7D"/>
    <w:rsid w:val="00E32D13"/>
    <w:rsid w:val="00E43822"/>
    <w:rsid w:val="00E44012"/>
    <w:rsid w:val="00E44C05"/>
    <w:rsid w:val="00E467AB"/>
    <w:rsid w:val="00E5223D"/>
    <w:rsid w:val="00E54035"/>
    <w:rsid w:val="00E62996"/>
    <w:rsid w:val="00E63714"/>
    <w:rsid w:val="00E64A51"/>
    <w:rsid w:val="00E676F9"/>
    <w:rsid w:val="00E7040E"/>
    <w:rsid w:val="00E70928"/>
    <w:rsid w:val="00E764D2"/>
    <w:rsid w:val="00E910C0"/>
    <w:rsid w:val="00E9449D"/>
    <w:rsid w:val="00E97424"/>
    <w:rsid w:val="00EA10B1"/>
    <w:rsid w:val="00EA55F7"/>
    <w:rsid w:val="00EB0164"/>
    <w:rsid w:val="00EB2329"/>
    <w:rsid w:val="00EB5DF5"/>
    <w:rsid w:val="00EB65F7"/>
    <w:rsid w:val="00EC42F5"/>
    <w:rsid w:val="00EC6702"/>
    <w:rsid w:val="00ED0F62"/>
    <w:rsid w:val="00ED47C6"/>
    <w:rsid w:val="00EE7B72"/>
    <w:rsid w:val="00EF36E7"/>
    <w:rsid w:val="00F06D09"/>
    <w:rsid w:val="00F101A2"/>
    <w:rsid w:val="00F11201"/>
    <w:rsid w:val="00F14D99"/>
    <w:rsid w:val="00F165C5"/>
    <w:rsid w:val="00F32CB9"/>
    <w:rsid w:val="00F33729"/>
    <w:rsid w:val="00F35CD7"/>
    <w:rsid w:val="00F3666E"/>
    <w:rsid w:val="00F40BCF"/>
    <w:rsid w:val="00F46B1E"/>
    <w:rsid w:val="00F51005"/>
    <w:rsid w:val="00F5266A"/>
    <w:rsid w:val="00F5492A"/>
    <w:rsid w:val="00F606E1"/>
    <w:rsid w:val="00F657C4"/>
    <w:rsid w:val="00F6739D"/>
    <w:rsid w:val="00F708CB"/>
    <w:rsid w:val="00F80C36"/>
    <w:rsid w:val="00F83639"/>
    <w:rsid w:val="00F840C3"/>
    <w:rsid w:val="00F856F5"/>
    <w:rsid w:val="00F862A2"/>
    <w:rsid w:val="00F87F8F"/>
    <w:rsid w:val="00F956F5"/>
    <w:rsid w:val="00FA0833"/>
    <w:rsid w:val="00FA350D"/>
    <w:rsid w:val="00FA623D"/>
    <w:rsid w:val="00FB03C3"/>
    <w:rsid w:val="00FB5A65"/>
    <w:rsid w:val="00FC6E40"/>
    <w:rsid w:val="00FC6FE0"/>
    <w:rsid w:val="00FC78BF"/>
    <w:rsid w:val="00FD1448"/>
    <w:rsid w:val="00FD2869"/>
    <w:rsid w:val="00FD5EE5"/>
    <w:rsid w:val="00FD72A6"/>
    <w:rsid w:val="00FE065B"/>
    <w:rsid w:val="00FE09C9"/>
    <w:rsid w:val="00FE2BDA"/>
    <w:rsid w:val="083E1381"/>
    <w:rsid w:val="0D9920D1"/>
    <w:rsid w:val="108219C2"/>
    <w:rsid w:val="11605B17"/>
    <w:rsid w:val="176067FE"/>
    <w:rsid w:val="2413231A"/>
    <w:rsid w:val="24E62770"/>
    <w:rsid w:val="254C01E8"/>
    <w:rsid w:val="26D03C54"/>
    <w:rsid w:val="47874676"/>
    <w:rsid w:val="52563B71"/>
    <w:rsid w:val="53D66A81"/>
    <w:rsid w:val="5CE67524"/>
    <w:rsid w:val="5EA12B9A"/>
    <w:rsid w:val="619E11F2"/>
    <w:rsid w:val="6D64053F"/>
    <w:rsid w:val="6E2D4AC2"/>
    <w:rsid w:val="6FDA3EFF"/>
    <w:rsid w:val="71EF1503"/>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360" w:lineRule="exact"/>
      <w:ind w:leftChars="300" w:left="630"/>
    </w:pPr>
    <w:rPr>
      <w:rFonts w:eastAsia="楷体_GB2312"/>
      <w:sz w:val="28"/>
    </w:rPr>
  </w:style>
  <w:style w:type="character" w:styleId="a6">
    <w:name w:val="Emphasis"/>
    <w:basedOn w:val="a0"/>
    <w:uiPriority w:val="20"/>
    <w:qFormat/>
    <w:rPr>
      <w:i/>
      <w:iCs/>
    </w:rPr>
  </w:style>
  <w:style w:type="character" w:styleId="a7">
    <w:name w:val="Hyperlink"/>
    <w:basedOn w:val="a0"/>
    <w:uiPriority w:val="99"/>
    <w:semiHidden/>
    <w:unhideWhenUsed/>
    <w:qFormat/>
    <w:rPr>
      <w:color w:val="0000FF" w:themeColor="hyperlink"/>
      <w:u w:val="single"/>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8">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9907">
      <w:bodyDiv w:val="1"/>
      <w:marLeft w:val="0"/>
      <w:marRight w:val="0"/>
      <w:marTop w:val="0"/>
      <w:marBottom w:val="0"/>
      <w:divBdr>
        <w:top w:val="none" w:sz="0" w:space="0" w:color="auto"/>
        <w:left w:val="none" w:sz="0" w:space="0" w:color="auto"/>
        <w:bottom w:val="none" w:sz="0" w:space="0" w:color="auto"/>
        <w:right w:val="none" w:sz="0" w:space="0" w:color="auto"/>
      </w:divBdr>
    </w:div>
    <w:div w:id="616719063">
      <w:bodyDiv w:val="1"/>
      <w:marLeft w:val="0"/>
      <w:marRight w:val="0"/>
      <w:marTop w:val="0"/>
      <w:marBottom w:val="0"/>
      <w:divBdr>
        <w:top w:val="none" w:sz="0" w:space="0" w:color="auto"/>
        <w:left w:val="none" w:sz="0" w:space="0" w:color="auto"/>
        <w:bottom w:val="none" w:sz="0" w:space="0" w:color="auto"/>
        <w:right w:val="none" w:sz="0" w:space="0" w:color="auto"/>
      </w:divBdr>
    </w:div>
    <w:div w:id="1124302425">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874</cp:revision>
  <dcterms:created xsi:type="dcterms:W3CDTF">2015-06-17T12:51:00Z</dcterms:created>
  <dcterms:modified xsi:type="dcterms:W3CDTF">2020-06-28T23:52:00Z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