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成都嘉鹏科技有限公司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2023年06月20日 上午至2023年06月21日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成都嘉鹏科技有限公司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