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0449-2022-Q-2023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成都嘉鹏科技有限公司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余家龙</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r>
              <w:t>宋明珠</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余家龙</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2020-N1QMS-1262293</w:t>
            </w:r>
          </w:p>
          <w:p w:rsidR="00F9189D">
            <w:pPr>
              <w:spacing w:line="360" w:lineRule="auto"/>
              <w:jc w:val="center"/>
              <w:rPr>
                <w:b/>
                <w:szCs w:val="21"/>
              </w:rPr>
            </w:pPr>
            <w:r>
              <w:rPr>
                <w:b/>
                <w:szCs w:val="21"/>
              </w:rPr>
              <w:t>2023-N1EMS-2262293</w:t>
            </w:r>
          </w:p>
          <w:p w:rsidR="00F9189D">
            <w:pPr>
              <w:spacing w:line="360" w:lineRule="auto"/>
              <w:jc w:val="center"/>
              <w:rPr>
                <w:b/>
                <w:szCs w:val="21"/>
              </w:rPr>
            </w:pPr>
            <w:r>
              <w:rPr>
                <w:b/>
                <w:szCs w:val="21"/>
              </w:rPr>
              <w:t>2021-N1OHSMS-1262293</w:t>
            </w:r>
          </w:p>
        </w:tc>
        <w:tc>
          <w:tcPr>
            <w:tcW w:w="3145" w:type="dxa"/>
            <w:vAlign w:val="center"/>
          </w:tcPr>
          <w:p w:rsidR="00F9189D">
            <w:pPr>
              <w:spacing w:line="360" w:lineRule="auto"/>
              <w:jc w:val="center"/>
              <w:rPr>
                <w:b/>
                <w:szCs w:val="21"/>
              </w:rPr>
            </w:pPr>
            <w:r>
              <w:rPr>
                <w:b/>
                <w:szCs w:val="21"/>
              </w:rPr>
              <w:t>Q:12.04.01</w:t>
            </w:r>
          </w:p>
          <w:p w:rsidR="00F9189D">
            <w:pPr>
              <w:spacing w:line="360" w:lineRule="auto"/>
              <w:jc w:val="center"/>
              <w:rPr>
                <w:b/>
                <w:szCs w:val="21"/>
              </w:rPr>
            </w:pPr>
            <w:r>
              <w:rPr>
                <w:b/>
                <w:szCs w:val="21"/>
              </w:rPr>
              <w:t>E:12.04.01</w:t>
            </w:r>
          </w:p>
          <w:p w:rsidR="00F9189D">
            <w:pPr>
              <w:spacing w:line="360" w:lineRule="auto"/>
              <w:jc w:val="center"/>
              <w:rPr>
                <w:b/>
                <w:szCs w:val="21"/>
              </w:rPr>
            </w:pPr>
            <w:r>
              <w:rPr>
                <w:b/>
                <w:szCs w:val="21"/>
              </w:rPr>
              <w:t>O:12.04.01</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宋明珠</w:t>
            </w:r>
          </w:p>
        </w:tc>
        <w:tc>
          <w:tcPr>
            <w:tcW w:w="1051" w:type="dxa"/>
            <w:vAlign w:val="center"/>
          </w:tcPr>
          <w:p w:rsidR="00F9189D">
            <w:pPr>
              <w:spacing w:line="360" w:lineRule="auto"/>
              <w:jc w:val="center"/>
              <w:rPr>
                <w:b/>
                <w:szCs w:val="21"/>
              </w:rPr>
            </w:pPr>
            <w:r>
              <w:rPr>
                <w:b/>
                <w:szCs w:val="21"/>
              </w:rPr>
              <w:t>组员</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2023-N1QMS-2247783</w:t>
            </w:r>
          </w:p>
          <w:p w:rsidR="00F9189D">
            <w:pPr>
              <w:spacing w:line="360" w:lineRule="auto"/>
              <w:jc w:val="center"/>
              <w:rPr>
                <w:b/>
                <w:szCs w:val="21"/>
              </w:rPr>
            </w:pPr>
            <w:r>
              <w:rPr>
                <w:b/>
                <w:szCs w:val="21"/>
              </w:rPr>
              <w:t>2022-N1EMS-2247783</w:t>
            </w:r>
          </w:p>
          <w:p w:rsidR="00F9189D">
            <w:pPr>
              <w:spacing w:line="360" w:lineRule="auto"/>
              <w:jc w:val="center"/>
              <w:rPr>
                <w:b/>
                <w:szCs w:val="21"/>
              </w:rPr>
            </w:pPr>
            <w:r>
              <w:rPr>
                <w:b/>
                <w:szCs w:val="21"/>
              </w:rPr>
              <w:t>2021-N1OHSMS-1247783</w:t>
            </w:r>
          </w:p>
        </w:tc>
        <w:tc>
          <w:tcPr>
            <w:tcW w:w="3145" w:type="dxa"/>
            <w:vAlign w:val="center"/>
          </w:tcPr>
          <w:p w:rsidR="00F9189D">
            <w:pPr>
              <w:spacing w:line="360" w:lineRule="auto"/>
              <w:jc w:val="center"/>
              <w:rPr>
                <w:b/>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2023年06月20日 上午至2023年06月21日 下午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成都市青白江区大弯大夫东路69号附7号</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成都市青白江区大弯大夫东路69号附7号</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