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70-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巨美家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3MA28CARL4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巨美家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经济开发区浔织路201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湖州市南浔经济开发区胜利路69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PVC可循环装饰材料（含地板、墙板）的设计、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巨美家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经济开发区浔织路201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经济开发区浔织路201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PVC可循环装饰材料（含地板、墙板）的设计、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湖州市南浔经济开发区浔织路201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