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河北帝鉴食品有限公司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0084-2022-QH-2023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黄骅市滕庄子乡西胡庄工业园</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河北省沧州市黄骅市滕庄子乡西胡庄工业园</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黄丽颖</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13091149494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13091149494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2023年07月25日 上午至2023年07月27日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H:1.5,Q:1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H：危害分析与关键控制点（HACCP）体系认证要求（V1.0）,Q：GB/T19001-2016/ISO9001:2015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H：位于河北省沧州市黄骅市滕庄子乡西胡庄工业园河北帝鉴食品有限公司生产车间的发酵面制品（面花馒头）的生产</w:t>
            </w:r>
          </w:p>
          <w:p>
            <w:pPr>
              <w:tabs>
                <w:tab w:val="left" w:pos="0"/>
              </w:tabs>
              <w:jc w:val="left"/>
              <w:rPr>
                <w:sz w:val="21"/>
                <w:szCs w:val="21"/>
              </w:rPr>
            </w:pPr>
            <w:r>
              <w:rPr>
                <w:sz w:val="21"/>
                <w:szCs w:val="21"/>
              </w:rPr>
              <w:t>Q：发酵面制品（面花馒头）的生产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H：CIV-1</w:t>
            </w:r>
          </w:p>
          <w:p>
            <w:pPr>
              <w:tabs>
                <w:tab w:val="left" w:pos="0"/>
              </w:tabs>
              <w:rPr>
                <w:sz w:val="21"/>
                <w:szCs w:val="21"/>
              </w:rPr>
            </w:pPr>
            <w:r>
              <w:rPr>
                <w:sz w:val="21"/>
                <w:szCs w:val="21"/>
              </w:rPr>
              <w:t>Q：03.06.01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2020-N1HACCP-1232380</w:t>
            </w:r>
          </w:p>
          <w:p>
            <w:pPr>
              <w:ind w:left="117"/>
              <w:jc w:val="center"/>
              <w:rPr>
                <w:sz w:val="21"/>
                <w:szCs w:val="21"/>
              </w:rPr>
            </w:pPr>
            <w:r>
              <w:rPr>
                <w:sz w:val="21"/>
                <w:szCs w:val="21"/>
              </w:rPr>
              <w:t>2020-N1QMS-1232380</w:t>
            </w:r>
          </w:p>
        </w:tc>
        <w:tc>
          <w:tcPr>
            <w:tcW w:w="3684" w:type="dxa"/>
            <w:gridSpan w:val="9"/>
            <w:vAlign w:val="center"/>
          </w:tcPr>
          <w:p>
            <w:pPr>
              <w:jc w:val="center"/>
              <w:rPr>
                <w:sz w:val="21"/>
                <w:szCs w:val="21"/>
              </w:rPr>
            </w:pPr>
            <w:r>
              <w:rPr>
                <w:sz w:val="21"/>
                <w:szCs w:val="21"/>
              </w:rPr>
              <w:t>H:CIV-1</w:t>
            </w:r>
          </w:p>
          <w:p>
            <w:pPr>
              <w:jc w:val="center"/>
              <w:rPr>
                <w:sz w:val="21"/>
                <w:szCs w:val="21"/>
              </w:rPr>
            </w:pPr>
            <w:r>
              <w:rPr>
                <w:sz w:val="21"/>
                <w:szCs w:val="21"/>
              </w:rPr>
              <w:t>Q:03.06.01</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李凤娟</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2023-06-12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63844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1212</Words>
  <Characters>1429</Characters>
  <Lines>11</Lines>
  <Paragraphs>3</Paragraphs>
  <TotalTime>0</TotalTime>
  <ScaleCrop>false</ScaleCrop>
  <LinksUpToDate>false</LinksUpToDate>
  <CharactersWithSpaces>1476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2023-06-12T07:52:19Z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