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0500-2022-Q-2023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重庆市聚泽汽车饰品有限公司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周航宇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29.03.01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周航宇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ISC-JSZJ-016</w:t>
            </w:r>
          </w:p>
          <w:p w:rsidR="00F9189D">
            <w:pPr>
              <w:spacing w:line="360" w:lineRule="auto"/>
              <w:jc w:val="center"/>
              <w:rPr>
                <w:b/>
                <w:szCs w:val="21"/>
              </w:rPr>
            </w:pPr>
            <w:r>
              <w:rPr>
                <w:b/>
                <w:szCs w:val="21"/>
              </w:rPr>
              <w:t>重庆延锋江森座椅有限公司</w:t>
            </w:r>
          </w:p>
        </w:tc>
        <w:tc>
          <w:tcPr>
            <w:tcW w:w="3145" w:type="dxa"/>
            <w:vAlign w:val="center"/>
          </w:tcPr>
          <w:p w:rsidR="00F9189D">
            <w:pPr>
              <w:spacing w:line="360" w:lineRule="auto"/>
              <w:jc w:val="center"/>
              <w:rPr>
                <w:b/>
                <w:szCs w:val="21"/>
              </w:rPr>
            </w:pPr>
            <w:r>
              <w:rPr>
                <w:b/>
                <w:szCs w:val="21"/>
              </w:rPr>
              <w:t>04.04.02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2023年06月16日 上午至2023年06月16日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重庆市渝北区回兴街道金锦路34号1幢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重庆市渝北区回兴街道金锦路34号1幢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