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0518-2022-Q-2023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河北惠康餐饮管理有限公司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2023-N1QMS-4042801</w:t>
            </w:r>
          </w:p>
        </w:tc>
        <w:tc>
          <w:tcPr>
            <w:tcW w:w="3145" w:type="dxa"/>
            <w:vAlign w:val="center"/>
          </w:tcPr>
          <w:p w:rsidR="00F9189D">
            <w:pPr>
              <w:spacing w:line="360" w:lineRule="auto"/>
              <w:jc w:val="center"/>
              <w:rPr>
                <w:b/>
                <w:szCs w:val="21"/>
              </w:rPr>
            </w:pPr>
            <w:r>
              <w:rPr>
                <w:b/>
                <w:szCs w:val="21"/>
              </w:rPr>
              <w:t>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2023年06月12日 上午至2023年06月12日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保定市竞秀区新市场街道办事处天鹅西路538号门脸</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河北省保定市七一中路103号（学生三食堂）/行政部办公地址：保定市城苑北村8排1号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