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4"/>
        </w:rPr>
      </w:pPr>
      <w:r>
        <w:rPr>
          <w:rFonts w:hint="eastAsia" w:ascii="隶书" w:hAnsi="宋体" w:eastAsia="隶书"/>
          <w:bCs/>
          <w:color w:val="000000"/>
          <w:sz w:val="2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12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61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工程部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程广鹏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卢慧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12" w:type="dxa"/>
            <w:vAlign w:val="center"/>
          </w:tcPr>
          <w:p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审核时间：20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77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1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 xml:space="preserve">Q:5.3/6.2/7.1.3/7.1.4 /7.1.5/8.1 /8.3/8.5 /8.6/8.7/10.2  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E：5.3/6.2/6.1.2/8.1/8.2/9.1.1；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组织的角色、职责和权限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Q5.3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E5.3</w:t>
            </w: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</w:t>
            </w:r>
            <w:r>
              <w:rPr>
                <w:rFonts w:hint="eastAsia" w:ascii="宋体" w:hAnsi="宋体"/>
                <w:sz w:val="21"/>
                <w:szCs w:val="21"/>
              </w:rPr>
              <w:t>部门工作内容和职责，主要负责：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编制</w:t>
            </w:r>
            <w:r>
              <w:rPr>
                <w:rFonts w:hint="eastAsia"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管理手册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和《职责和权限》</w:t>
            </w:r>
            <w:r>
              <w:rPr>
                <w:rFonts w:hint="eastAsia" w:ascii="宋体" w:hAnsi="宋体"/>
                <w:sz w:val="21"/>
                <w:szCs w:val="21"/>
              </w:rPr>
              <w:t>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工程部部职责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条款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明确</w:t>
            </w:r>
            <w:r>
              <w:rPr>
                <w:rFonts w:hint="eastAsia" w:ascii="宋体" w:hAnsi="宋体"/>
                <w:sz w:val="21"/>
                <w:szCs w:val="21"/>
              </w:rPr>
              <w:t>部门及岗位职责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持制定工程部教育培训方针、政策，审定教育培训规划、计划；负责组织、协调、督促、检查公司设计质量管理工作。组织编制、修订和实施公司内部技术管理制度；抓好设计方案的论证比较，组织有关专业对设计方案的讨论，确定综合技术原则和方案；负责设计任务的完成，检查设计人员的设计任务执行情况，协助解决设计中的问题；负责设计过程的质量控制和和现场过程的质量控制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质量、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管理体系主管部门所涉及的相关工作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977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E6.1.2</w:t>
            </w:r>
          </w:p>
        </w:tc>
        <w:tc>
          <w:tcPr>
            <w:tcW w:w="10612" w:type="dxa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查见：《环境因素识别与评价控制程序》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部负责对本部门的环境因素进行识别评价，填写“环境因素识别评价表”及“重要环境因素清单”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查见：《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环境因素识别评价表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卢慧     批准：张峰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分为日常办公、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外出办公、</w:t>
            </w:r>
            <w:r>
              <w:rPr>
                <w:rFonts w:hint="eastAsia" w:ascii="宋体" w:hAnsi="宋体"/>
                <w:sz w:val="21"/>
                <w:szCs w:val="21"/>
              </w:rPr>
              <w:t>启动空调、使用电脑、打印机、复印机、电能消耗、固体废物排放等活动开展环境因素的识别，经调查的环境因素有：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办公垃圾的废弃、笔墨纸张的耗用、空调噪声的排放、氟利昂泄漏、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汽车尾气排放</w:t>
            </w:r>
            <w:r>
              <w:rPr>
                <w:rFonts w:hint="eastAsia" w:ascii="宋体" w:hAnsi="宋体"/>
                <w:sz w:val="21"/>
                <w:szCs w:val="21"/>
              </w:rPr>
              <w:t>、水电的消耗、复印机电磁辐射、打印机墨盒的废弃、复印机废粉的排放、办公废旧日光灯管的废弃、办公线路短路可能造成的潜在火灾等。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控制措施：人走关灯、设备断电、双面用纸、废墨盒、废灯管由维修厂家带走等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采用打分评价法，确定本部门重要环境因素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提供了《重要环境因素清单》。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明确了重要环境因素的环境影响及控制方法；1、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意外</w:t>
            </w:r>
            <w:r>
              <w:rPr>
                <w:rFonts w:hint="eastAsia" w:ascii="宋体" w:hAnsi="宋体"/>
                <w:sz w:val="21"/>
                <w:szCs w:val="21"/>
              </w:rPr>
              <w:t>火灾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的发生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通过加强日常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eastAsia" w:ascii="宋体" w:hAnsi="宋体"/>
                <w:sz w:val="21"/>
                <w:szCs w:val="21"/>
              </w:rPr>
              <w:t>检查；定期对消防器材进行检查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定期进行消防演习。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固废的排放：制定并执行《废弃物管理规程》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目标完成情况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</w:rPr>
              <w:t>6.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E6.2</w:t>
            </w: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提供《2019年度目标完成情况统计表》，</w:t>
            </w:r>
          </w:p>
          <w:p>
            <w:pPr>
              <w:pStyle w:val="14"/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工程部质量目标：1、</w:t>
            </w:r>
            <w:r>
              <w:rPr>
                <w:rFonts w:hint="eastAsia" w:ascii="宋体" w:hAnsi="宋体"/>
                <w:sz w:val="21"/>
                <w:szCs w:val="21"/>
              </w:rPr>
              <w:t>验收/交付合格率100%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，完成；2、</w:t>
            </w:r>
            <w:r>
              <w:rPr>
                <w:rFonts w:hint="eastAsia" w:ascii="宋体" w:hAnsi="宋体"/>
                <w:sz w:val="21"/>
                <w:szCs w:val="21"/>
              </w:rPr>
              <w:t>不符合及时处理率100%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完成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工程部环境目标和指标：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1、固废分类收集处置率100%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，完成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；2、</w:t>
            </w:r>
            <w:r>
              <w:rPr>
                <w:rFonts w:hint="eastAsia"/>
                <w:sz w:val="21"/>
                <w:szCs w:val="21"/>
              </w:rPr>
              <w:t>火灾事故发生率0起/年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，完成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4"/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目标考核每季度考核一次，经查2019年，第三/第四季度考核完成目标</w:t>
            </w:r>
          </w:p>
        </w:tc>
        <w:tc>
          <w:tcPr>
            <w:tcW w:w="97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基础建设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过程运行环境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</w:rPr>
              <w:t>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before="120" w:line="3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before="120"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提供《设备台账》主要设备有：</w:t>
            </w:r>
            <w:r>
              <w:rPr>
                <w:rFonts w:hint="eastAsia" w:ascii="宋体" w:hAnsi="宋体" w:cs="宋体"/>
                <w:sz w:val="21"/>
                <w:szCs w:val="21"/>
              </w:rPr>
              <w:t>工程宝5163-89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6台；；</w:t>
            </w:r>
            <w:r>
              <w:rPr>
                <w:rFonts w:hint="eastAsia" w:ascii="宋体" w:hAnsi="宋体" w:cs="宋体"/>
                <w:sz w:val="21"/>
                <w:szCs w:val="21"/>
              </w:rPr>
              <w:t>数字光度计01-1309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5台；</w:t>
            </w:r>
            <w:r>
              <w:rPr>
                <w:rFonts w:hint="eastAsia" w:ascii="宋体" w:hAnsi="宋体" w:cs="宋体"/>
                <w:sz w:val="21"/>
                <w:szCs w:val="21"/>
              </w:rPr>
              <w:t>万用表715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8台；</w:t>
            </w:r>
            <w:r>
              <w:rPr>
                <w:rFonts w:hint="eastAsia" w:ascii="宋体" w:hAnsi="宋体" w:cs="宋体"/>
                <w:sz w:val="21"/>
                <w:szCs w:val="21"/>
              </w:rPr>
              <w:t>电锤（3）8 2-18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3台；</w:t>
            </w:r>
            <w:r>
              <w:rPr>
                <w:rFonts w:hint="eastAsia" w:ascii="宋体" w:hAnsi="宋体" w:cs="宋体"/>
                <w:sz w:val="21"/>
                <w:szCs w:val="21"/>
              </w:rPr>
              <w:t>手枪钻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6台；电脑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打印机等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，设备能力基本满足要求。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提供办公场所390m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,外出工程车等</w:t>
            </w:r>
          </w:p>
          <w:p>
            <w:pPr>
              <w:pStyle w:val="14"/>
              <w:spacing w:line="340" w:lineRule="exact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公司编辑了《生产现场生活区控制程序 》，明确规定了工作环境的要求与管理。提供适宜的工作环境（办公室备有空调），经交谈了解公司提供员工旅游、员工体检、生日福利、出差补贴。</w:t>
            </w:r>
          </w:p>
          <w:p>
            <w:pPr>
              <w:spacing w:before="120" w:line="340" w:lineRule="exact"/>
              <w:rPr>
                <w:rFonts w:hint="default" w:ascii="宋体" w:hAnsi="宋体"/>
                <w:sz w:val="21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有《计量器具台帐》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数字光度计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万用表等。</w:t>
            </w:r>
          </w:p>
          <w:p>
            <w:pPr>
              <w:ind w:left="630" w:hanging="630" w:hangingChars="300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计量器具未校准。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/>
              </w:rPr>
            </w:pPr>
          </w:p>
        </w:tc>
        <w:tc>
          <w:tcPr>
            <w:tcW w:w="977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不符合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612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有《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</w:t>
            </w:r>
            <w:r>
              <w:rPr>
                <w:rFonts w:hint="eastAsia"/>
                <w:sz w:val="21"/>
                <w:szCs w:val="21"/>
              </w:rPr>
              <w:t>能降耗控制程序》、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环境监测和测量方案》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《废气、废水、固体废弃物控制程序 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用电：照明、空调、设备运行——人走关灯、断电、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 w:val="21"/>
                <w:szCs w:val="21"/>
              </w:rPr>
              <w:t>温度适宜（冬季≤23℃，夏季冬季≥25℃）；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用水：不跑冒滴漏，随手关水龙头；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■消防：有消防栓、灭火器（干粉）；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有</w:t>
            </w:r>
            <w:r>
              <w:rPr>
                <w:rFonts w:hint="eastAsia" w:ascii="宋体" w:hAnsi="宋体"/>
                <w:sz w:val="21"/>
                <w:szCs w:val="21"/>
              </w:rPr>
              <w:t>《环境、安全检查记录》每月进行一次；2019-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5/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2020-1-30</w:t>
            </w:r>
            <w:r>
              <w:rPr>
                <w:rFonts w:hint="eastAsia" w:ascii="宋体" w:hAnsi="宋体"/>
                <w:sz w:val="21"/>
                <w:szCs w:val="21"/>
              </w:rPr>
              <w:t>;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针对用水用电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消防设施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固废处理等，进行点检，</w:t>
            </w:r>
            <w:r>
              <w:rPr>
                <w:rFonts w:hint="eastAsia" w:ascii="宋体" w:hAnsi="宋体"/>
                <w:sz w:val="21"/>
                <w:szCs w:val="21"/>
              </w:rPr>
              <w:t>无异常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8.1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2" w:type="dxa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公司编制有《百战奇软件设计和开发控制程序》Q/JHDR.QP10-2020，对项目实现、过程的确认、项目验收交付和适用的验收交付后的活动，标识和可追溯性、客户财产的控制。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研发流程：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4429125" cy="2085975"/>
                  <wp:effectExtent l="0" t="0" r="9525" b="9525"/>
                  <wp:wrapSquare wrapText="bothSides"/>
                  <wp:docPr id="3" name="图片 3" descr="15845170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8451706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提供《项目开发建议书》，进行项目研发原因分析，及确定项目要求，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即时协同管理平台，满足以下要求：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基本功能：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提供统一的登录功能，提供统一的业务系统入口，并可进行即时沟通。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软件要求：</w:t>
            </w:r>
            <w:r>
              <w:rPr>
                <w:rFonts w:hint="eastAsia" w:ascii="宋体" w:hAnsi="宋体"/>
                <w:sz w:val="21"/>
                <w:szCs w:val="21"/>
              </w:rPr>
              <w:t>能手动修改内容，并保留一定增容的空间，允许二次开发，软件文底；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这些产品应满足相关标准的要求和顾客的要求。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提供《可行性研究报告》，进行可行性研究的数据采集工作，并且和各业务系统开发商进行商讨，从而得到系统所要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需要的数据接口，最终确定用户的显示需求：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1单点登录；2统一业务系统入口；3单人聊天；4群组聊天；5文件传输；6计算机远程管理；7基础数据配置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提供《软件开发评审报告》，确定了产品的质量目标和要求，设计了产品的生产工艺流程，关键过程,编制了相关的工艺文件，作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业指导书，检验规范。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产品研发过程参照资料：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《数据库原理与方法</w:t>
            </w:r>
            <w:r>
              <w:rPr>
                <w:rFonts w:hint="eastAsia"/>
                <w:color w:val="000000"/>
                <w:sz w:val="21"/>
                <w:szCs w:val="21"/>
              </w:rPr>
              <w:t>》  -------</w:t>
            </w:r>
            <w:r>
              <w:rPr>
                <w:color w:val="000000"/>
                <w:sz w:val="21"/>
                <w:szCs w:val="21"/>
              </w:rPr>
              <w:t>郑若忠 王鸿武 编著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湖南科学技术出版社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《软件需求》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----------------</w:t>
            </w:r>
            <w:r>
              <w:rPr>
                <w:color w:val="000000"/>
                <w:sz w:val="21"/>
                <w:szCs w:val="21"/>
              </w:rPr>
              <w:t>王利福，张世琨 著 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北京大学出版社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C#编码规范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IETF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RFC 6455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《软件工程导论》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配备研发人员（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程广鹏，大专毕业，计算机技术与应用专业，证书编号：100277201806004150；洪刚，大专毕业，计算机技术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与应用专业，证书编号：100277201806004149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）。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配备了相关的设备设施（</w:t>
            </w:r>
            <w:r>
              <w:rPr>
                <w:rFonts w:hint="eastAsia" w:ascii="宋体" w:hAnsi="宋体" w:cs="宋体"/>
                <w:sz w:val="21"/>
                <w:szCs w:val="21"/>
              </w:rPr>
              <w:t>工程宝5163-89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6台；；</w:t>
            </w:r>
            <w:r>
              <w:rPr>
                <w:rFonts w:hint="eastAsia" w:ascii="宋体" w:hAnsi="宋体" w:cs="宋体"/>
                <w:sz w:val="21"/>
                <w:szCs w:val="21"/>
              </w:rPr>
              <w:t>数字光度计01-1309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5台；</w:t>
            </w:r>
            <w:r>
              <w:rPr>
                <w:rFonts w:hint="eastAsia" w:ascii="宋体" w:hAnsi="宋体" w:cs="宋体"/>
                <w:sz w:val="21"/>
                <w:szCs w:val="21"/>
              </w:rPr>
              <w:t>万用表715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8台；</w:t>
            </w:r>
            <w:r>
              <w:rPr>
                <w:rFonts w:hint="eastAsia" w:ascii="宋体" w:hAnsi="宋体" w:cs="宋体"/>
                <w:sz w:val="21"/>
                <w:szCs w:val="21"/>
              </w:rPr>
              <w:t>电锤（3）8 2-18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3台；</w:t>
            </w:r>
            <w:r>
              <w:rPr>
                <w:rFonts w:hint="eastAsia" w:ascii="宋体" w:hAnsi="宋体" w:cs="宋体"/>
                <w:sz w:val="21"/>
                <w:szCs w:val="21"/>
              </w:rPr>
              <w:t>手枪钻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6台；电脑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打印机等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）；财务部提供资金支持；销售部提供市场信息与客户反馈信心。</w:t>
            </w:r>
          </w:p>
          <w:p>
            <w:pPr>
              <w:spacing w:line="24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提供设计流程，相关的控制程序与记录。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对特定的产品、项目或合同应进行质量策划，编制设计开发资料</w:t>
            </w:r>
          </w:p>
          <w:p>
            <w:pPr>
              <w:spacing w:line="24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公司设计开发阶无外包过程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E8.2</w:t>
            </w:r>
          </w:p>
        </w:tc>
        <w:tc>
          <w:tcPr>
            <w:tcW w:w="10612" w:type="dxa"/>
          </w:tcPr>
          <w:p>
            <w:pP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有《应急准备和响应控制程序 》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,近一年没有发生火灾或未遂事件。</w:t>
            </w:r>
          </w:p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《消防安全控制程序》；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消防设施。</w:t>
            </w:r>
          </w:p>
          <w:p>
            <w:pPr>
              <w:pStyle w:val="14"/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近一年于2019-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15进行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消防演练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，全员参加，现场指导：总指挥;张峰，副总指挥：卢慧，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查看《应急预案演练记录》见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综合部，结论：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《应急准备和响应程序》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和应急预案可行。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设计和开发策划</w:t>
            </w:r>
          </w:p>
          <w:p>
            <w:pPr>
              <w:spacing w:before="120"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生产和服务提供的控制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Q8.3.1</w:t>
            </w:r>
          </w:p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Q8.3.2</w:t>
            </w:r>
          </w:p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8.5.1</w:t>
            </w:r>
          </w:p>
          <w:p>
            <w:pPr>
              <w:spacing w:before="120" w:line="34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2" w:type="dxa"/>
          </w:tcPr>
          <w:p>
            <w:pPr>
              <w:spacing w:before="120"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企业编辑了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公司编辑了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《百战奇软件设计和开发控制程序》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、《纠正措施控制程序》、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《人力资源管理程序》等控制文件。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新项目进行分别进行：《百战奇项目开发建议书》、《百战奇软件开发评审报告》、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《百战奇可行性研究报告》、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《百战奇设计开发任务书》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《百战奇设计开发计划书》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《百战奇软件需求说明书》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《百战奇概要设计说明书》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《百战奇测试计划》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《百战奇测试分析报告》，进行全面分析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合理安排工作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、对产品进行严格测试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。现场查看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过程运行环境适宜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,设计开发所需的设备和监视测量装置的提供基本满足要求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，详见</w:t>
            </w:r>
            <w:r>
              <w:rPr>
                <w:rFonts w:ascii="宋体" w:hAnsi="宋体"/>
                <w:sz w:val="21"/>
                <w:szCs w:val="21"/>
              </w:rPr>
              <w:t>Q7.1.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/>
                <w:sz w:val="21"/>
                <w:szCs w:val="21"/>
              </w:rPr>
              <w:t>Q7.1.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，查人员资质：程广鹏，大专毕业，计算机技术与应用专业，证书编号：100277201806004150；洪刚，大专毕业，计算机技术与应用专业，证书编号：100277201806004149人员配置符合要求。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明确了所需要的资源配置以及资金预算。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后期输出结果可以依照合同和客户要求等检测，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测试程广鹏、丁涛、田立发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操作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，经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丁涛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批准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，多人核实确保无误，且需经客户验证才可正式通过，</w:t>
            </w: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详见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Q8.3.4、Q8.3.5、</w:t>
            </w:r>
            <w:r>
              <w:rPr>
                <w:rFonts w:ascii="宋体" w:hAnsi="宋体"/>
                <w:color w:val="FF0000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8.6。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工程部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应根据市场的需求或合同的规定，制订相应的分析、设计和开发计划，并报总经理审批。。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--本次审核周期内，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按客户要求研发设计即时协同管理平台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，抽查其实施记录：</w:t>
            </w:r>
          </w:p>
          <w:p>
            <w:pPr>
              <w:snapToGrid w:val="0"/>
              <w:spacing w:line="22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—新项目名称：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研发设计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即时协同管理平台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，根据《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项目开发建议书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》：客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户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武警单位等事业单位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，明确了产品的设计输入：因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公司发展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需要，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考虑到企事业单位信息系统越来越多，但都分散独立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运行，</w:t>
            </w:r>
            <w:r>
              <w:rPr>
                <w:rFonts w:hint="eastAsia" w:ascii="宋体" w:hAnsi="宋体"/>
                <w:sz w:val="21"/>
                <w:szCs w:val="21"/>
              </w:rPr>
              <w:t>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建议开发一套基于即时通讯的协同管理平台，整合所有的业务系统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建议书中进行了市场预测分析：针对市场需求、用户期望、产品质量现状等。程广鹏针对此项目做了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《百战奇可行性研究报告》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企事业单位</w:t>
            </w:r>
            <w:r>
              <w:rPr>
                <w:rFonts w:hint="eastAsia"/>
                <w:color w:val="000000"/>
                <w:sz w:val="21"/>
                <w:szCs w:val="21"/>
              </w:rPr>
              <w:t>进行可行性研究的数据采集工作，并且和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各业务系统开发商</w:t>
            </w:r>
            <w:r>
              <w:rPr>
                <w:rFonts w:hint="eastAsia"/>
                <w:color w:val="000000"/>
                <w:sz w:val="21"/>
                <w:szCs w:val="21"/>
              </w:rPr>
              <w:t>进行商讨，从而得到系统所要需要的数据接口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最终确定用户的显示需求。</w:t>
            </w: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同时针对研发设计涉及到的技术、采购、工艺、成本的可行性进行了分析，确定此次研发设计可控。</w:t>
            </w:r>
          </w:p>
          <w:p>
            <w:pPr>
              <w:pStyle w:val="14"/>
              <w:spacing w:line="34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2019.0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15总工程师丁涛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批准《设计开发任务书》，制定设计人员，与设计周期。根据《设计和开发项目计划书》，确定项目负责人、组成人员、职责、各阶段分工及工作内容，并包括评审、验证、确认阶段等。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设计开发人员安排如下表：</w:t>
            </w:r>
          </w:p>
          <w:p>
            <w:pPr>
              <w:pStyle w:val="14"/>
              <w:spacing w:line="340" w:lineRule="exac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tbl>
            <w:tblPr>
              <w:tblStyle w:val="8"/>
              <w:tblW w:w="9977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0"/>
              <w:gridCol w:w="1438"/>
              <w:gridCol w:w="852"/>
              <w:gridCol w:w="3015"/>
              <w:gridCol w:w="767"/>
              <w:gridCol w:w="499"/>
              <w:gridCol w:w="1139"/>
              <w:gridCol w:w="1117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530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即时协同管理平台</w:t>
                  </w:r>
                </w:p>
              </w:tc>
              <w:tc>
                <w:tcPr>
                  <w:tcW w:w="126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项目编号</w:t>
                  </w:r>
                </w:p>
              </w:tc>
              <w:tc>
                <w:tcPr>
                  <w:tcW w:w="2256" w:type="dxa"/>
                  <w:gridSpan w:val="2"/>
                  <w:noWrap w:val="0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hint="eastAsia" w:ascii="宋体" w:hAnsi="宋体" w:eastAsia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200108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主设计师</w:t>
                  </w:r>
                </w:p>
              </w:tc>
              <w:tc>
                <w:tcPr>
                  <w:tcW w:w="5305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丁涛</w:t>
                  </w:r>
                </w:p>
              </w:tc>
              <w:tc>
                <w:tcPr>
                  <w:tcW w:w="1266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起止时间</w:t>
                  </w:r>
                </w:p>
              </w:tc>
              <w:tc>
                <w:tcPr>
                  <w:tcW w:w="2256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—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6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设计阶段的划分及主要内容</w:t>
                  </w:r>
                </w:p>
              </w:tc>
              <w:tc>
                <w:tcPr>
                  <w:tcW w:w="14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完成期限</w:t>
                  </w:r>
                </w:p>
              </w:tc>
              <w:tc>
                <w:tcPr>
                  <w:tcW w:w="85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设计师</w:t>
                  </w:r>
                </w:p>
              </w:tc>
              <w:tc>
                <w:tcPr>
                  <w:tcW w:w="3015" w:type="dxa"/>
                  <w:noWrap w:val="0"/>
                  <w:vAlign w:val="center"/>
                </w:tcPr>
                <w:p>
                  <w:pPr>
                    <w:ind w:left="27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职责</w:t>
                  </w:r>
                </w:p>
              </w:tc>
              <w:tc>
                <w:tcPr>
                  <w:tcW w:w="767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本人签字</w:t>
                  </w:r>
                </w:p>
              </w:tc>
              <w:tc>
                <w:tcPr>
                  <w:tcW w:w="1638" w:type="dxa"/>
                  <w:gridSpan w:val="2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配合部门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负责人签字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前期调研阶段</w:t>
                  </w:r>
                </w:p>
              </w:tc>
              <w:tc>
                <w:tcPr>
                  <w:tcW w:w="14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</w:t>
                  </w:r>
                </w:p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85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田立发</w:t>
                  </w:r>
                </w:p>
              </w:tc>
              <w:tc>
                <w:tcPr>
                  <w:tcW w:w="30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负责对所需要的数据进行接口程序的控制</w:t>
                  </w:r>
                </w:p>
              </w:tc>
              <w:tc>
                <w:tcPr>
                  <w:tcW w:w="767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无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程序编写阶段</w:t>
                  </w:r>
                </w:p>
              </w:tc>
              <w:tc>
                <w:tcPr>
                  <w:tcW w:w="14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</w:t>
                  </w:r>
                </w:p>
                <w:p>
                  <w:pPr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85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丁涛</w:t>
                  </w:r>
                </w:p>
              </w:tc>
              <w:tc>
                <w:tcPr>
                  <w:tcW w:w="30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完成本系统各项实现的功能</w:t>
                  </w:r>
                </w:p>
              </w:tc>
              <w:tc>
                <w:tcPr>
                  <w:tcW w:w="767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产品部、市场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程序测试阶段</w:t>
                  </w:r>
                </w:p>
              </w:tc>
              <w:tc>
                <w:tcPr>
                  <w:tcW w:w="14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</w:t>
                  </w:r>
                </w:p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05</w:t>
                  </w:r>
                </w:p>
              </w:tc>
              <w:tc>
                <w:tcPr>
                  <w:tcW w:w="852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程广鹏</w:t>
                  </w:r>
                </w:p>
              </w:tc>
              <w:tc>
                <w:tcPr>
                  <w:tcW w:w="3015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对软件各个模块进行测试，是否能够达到客户的需求</w:t>
                  </w:r>
                </w:p>
              </w:tc>
              <w:tc>
                <w:tcPr>
                  <w:tcW w:w="767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产品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测试部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  <w:jc w:val="center"/>
              </w:trPr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系统验收</w:t>
                  </w:r>
                </w:p>
              </w:tc>
              <w:tc>
                <w:tcPr>
                  <w:tcW w:w="143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</w:t>
                  </w:r>
                </w:p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852" w:type="dxa"/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陈傲明</w:t>
                  </w:r>
                </w:p>
              </w:tc>
              <w:tc>
                <w:tcPr>
                  <w:tcW w:w="3015" w:type="dxa"/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对整个软件系统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验收，并提交软件评测中心评测</w:t>
                  </w:r>
                </w:p>
              </w:tc>
              <w:tc>
                <w:tcPr>
                  <w:tcW w:w="767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安徽省软件评测中心</w:t>
                  </w:r>
                </w:p>
              </w:tc>
              <w:tc>
                <w:tcPr>
                  <w:tcW w:w="1117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  <w:jc w:val="center"/>
              </w:trPr>
              <w:tc>
                <w:tcPr>
                  <w:tcW w:w="9977" w:type="dxa"/>
                  <w:gridSpan w:val="8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备注：</w:t>
                  </w:r>
                </w:p>
              </w:tc>
            </w:tr>
          </w:tbl>
          <w:p>
            <w:pPr>
              <w:pStyle w:val="14"/>
              <w:spacing w:line="340" w:lineRule="exact"/>
              <w:ind w:firstLine="210" w:firstLineChars="100"/>
              <w:rPr>
                <w:rFonts w:hint="default" w:ascii="宋体" w:hAnsi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产品交付后，由综合部做客户回访，做回访记录。产品出现问题可进行返修、换货，查相关返修记录，记录完善。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设计和开发输入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Q8.3.3</w:t>
            </w:r>
          </w:p>
        </w:tc>
        <w:tc>
          <w:tcPr>
            <w:tcW w:w="106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《设计和开发输入清单》：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配件材料、参考资料{</w:t>
            </w:r>
            <w:r>
              <w:rPr>
                <w:color w:val="auto"/>
                <w:sz w:val="21"/>
                <w:szCs w:val="21"/>
              </w:rPr>
              <w:t>《数据库原理与方法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》 </w:t>
            </w:r>
            <w:r>
              <w:rPr>
                <w:color w:val="auto"/>
                <w:sz w:val="21"/>
                <w:szCs w:val="21"/>
              </w:rPr>
              <w:t>《软件需求》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C#编码规范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IETF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RFC 6455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《软件工程导论》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}、作业指导书、测试计划等；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现有的加工设备（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工程宝5163-89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6台；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万用表715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8台；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标准调压器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3台；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电锤（3）8 2-18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3台；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手枪钻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6台；电脑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打印机等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）和人员（程广鹏，大专毕业，计算机技术与应用专业，证书编号：1002772018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06004150；洪刚，大专毕业，计算机技术与应用专业，证书编号：100277201806004149人员配置符合要求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、财务支持。研发人员与客户沟通后客户针对产品参数提出的要求。</w:t>
            </w: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查《概要设计说明书》：提出功能的规定、性能的规定（精度、时间特性和</w:t>
            </w:r>
            <w:r>
              <w:rPr>
                <w:rFonts w:hint="eastAsia"/>
                <w:sz w:val="21"/>
                <w:szCs w:val="21"/>
              </w:rPr>
              <w:t>灵活性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要求）、输入输出的要求、数据管理能力的要求、故障处理要求、运行环境、设备、支持软件、接口等设计开发信息，并提供了基本设计概念、处理流程和结构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具体的流程图：</w: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99060</wp:posOffset>
                      </wp:positionV>
                      <wp:extent cx="1828800" cy="297180"/>
                      <wp:effectExtent l="4445" t="4445" r="14605" b="222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PLC机上转换出实时数据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6pt;margin-top:7.8pt;height:23.4pt;width:144pt;z-index:251661312;mso-width-relative:page;mso-height-relative:page;" fillcolor="#FFFFFF" filled="t" stroked="t" coordsize="21600,21600" o:gfxdata="UEsDBAoAAAAAAIdO4kAAAAAAAAAAAAAAAAAEAAAAZHJzL1BLAwQUAAAACACHTuJAznHn2tgAAAAJ&#10;AQAADwAAAGRycy9kb3ducmV2LnhtbE2PwU7DMBBE70j8g7VIXBC1G5JQQpwekEBwg4Lg6ibbJMJe&#10;B9tNy9+znOC4M6PZN/X66KyYMcTRk4blQoFAan03Uq/h7fX+cgUiJkOdsZ5QwzdGWDenJ7WpOn+g&#10;F5w3qRdcQrEyGoaUpkrK2A7oTFz4CYm9nQ/OJD5DL7tgDlzurMyUKqUzI/GHwUx4N2D7udk7Dav8&#10;cf6IT1fP7225szfp4np++Apan58t1S2IhMf0F4ZffEaHhpm2fk9dFFZDVmS8JbFRlCA4UOSKha2G&#10;MstBNrX8v6D5AVBLAwQUAAAACACHTuJAwtrU5PEBAADoAwAADgAAAGRycy9lMm9Eb2MueG1srVNL&#10;jhMxEN0jcQfLe9KdlgKZVjojQQgbBEgDB6j4023JP9medOcCcANWbNhzrpyDsjOTmYFZjBC9cJdd&#10;z8/1Xtmry8loshchKmc7Op/VlAjLHFe27+iXz9sXS0piAstBOys6ehCRXq6fP1uNvhWNG5zmIhAk&#10;sbEdfUeHlHxbVZENwkCcOS8sJqULBhJOQ1/xACOyG101df2yGl3gPjgmYsTVzSlJ14VfSsHSRymj&#10;SER3FGtLZQxl3OWxWq+g7QP4QbGbMuAfqjCgLB56ptpAAnId1F9URrHgopNpxpypnJSKiaIB1czr&#10;P9RcDeBF0YLmRH+2Kf4/WvZh/ykQxTu6oMSCwRYdv387/vh1/PmVLLI9o48toq484tL02k3Y5tv1&#10;iItZ9SSDyX/UQzCPRh/O5oopEZY3LZvlssYUw1xz8Wq+LO5Xd7t9iOmdcIbkoKMBm1c8hf37mLAS&#10;hN5C8mHRacW3SusyCf3ujQ5kD9jobflykbjlAUxbMnb0YtGgWgZ436SGhKHx6EC0fTnvwY54n7gu&#10;32PEubANxOFUQGHIMGiNSiKUaBDA31pO0sGjyxafA83FGMEp0QJfT44KMoHST0GiOm1RZG7RqRU5&#10;StNuQpoc7hw/YNuufVD9gJaWxhU4Xqfizs3Vz/f1/ryQ3j3Q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cefa2AAAAAkBAAAPAAAAAAAAAAEAIAAAACIAAABkcnMvZG93bnJldi54bWxQSwECFAAU&#10;AAAACACHTuJAwtrU5PEBAADoAwAADgAAAAAAAAABACAAAAAn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PLC机上转换出实时数据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0</wp:posOffset>
                      </wp:positionV>
                      <wp:extent cx="0" cy="495300"/>
                      <wp:effectExtent l="38100" t="0" r="3810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8pt;margin-top:0pt;height:39pt;width:0pt;z-index:251663360;mso-width-relative:page;mso-height-relative:page;" filled="f" stroked="t" coordsize="21600,21600" o:gfxdata="UEsDBAoAAAAAAIdO4kAAAAAAAAAAAAAAAAAEAAAAZHJzL1BLAwQUAAAACACHTuJA562Ly9cAAAAH&#10;AQAADwAAAGRycy9kb3ducmV2LnhtbE2PwU7DMBBE70j8g7VI3KgdkEoIcXpAKpcWUFuE4ObGSxIR&#10;ryPbacPfs6gHuIw0mtXM23IxuV4cMMTOk4ZspkAg1d521Gh43S2vchAxGbKm94QavjHCojo/K01h&#10;/ZE2eNimRnAJxcJoaFMaCilj3aIzceYHJM4+fXAmsQ2NtMEcudz18lqpuXSmI15ozYAPLdZf29Fp&#10;2KyXq/xtNU51+HjMnncv66f3mGt9eZGpexAJp/R3DL/4jA4VM+39SDaKXsPN3Zx/SRpYOT7ZvYbb&#10;XIGsSvmfv/oBUEsDBBQAAAAIAIdO4kA/kfuM4AEAAJkDAAAOAAAAZHJzL2Uyb0RvYy54bWytU0uO&#10;EzEQ3SNxB8t70p1AGKaVziwmDBsEkYADVGx3tyX/VPakk0twASR2sGLJntswHIOyExI+YoPIolKu&#10;Kr+q91y9uNpZw7YKo/au5dNJzZlywkvt+pa/eX3z4AlnMYGTYLxTLd+ryK+W9+8txtComR+8kQoZ&#10;gbjYjKHlQ0qhqaooBmUhTnxQjpKdRwuJjthXEmEkdGuqWV0/rkaPMqAXKkaKrg5Jviz4XadEetl1&#10;USVmWk6zpWKx2E221XIBTY8QBi2OY8A/TGFBO2p6glpBAnaL+g8oqwX66Ls0Ed5Wvuu0UIUDsZnW&#10;v7F5NUBQhQuJE8NJpvj/YMWL7RqZli2/4MyBpSe6e/f569sP3768J3v36SO7yCKNITZUe+3WeDzF&#10;sMbMeNehzf/Ehe2KsPuTsGqXmDgEBUUfXc4f1kXz6nwvYEzPlLcsOy032mXK0MD2eUzUi0p/lOSw&#10;cWxs+eV8NudMAG1MZyCRawNxiK4vd6M3Wt5oY/KNiP3m2iDbQt6B8suMCPeXstxkBXE41JXUYTsG&#10;BfKpkyztA6njaI15HsEqyZlRtPXZI0BoEmhzrkyowfXmL9XU3jiaIgt7kDJ7Gy/39B63AXU/kBrT&#10;MmnO0PuXmY+7mhfs53NBOn9R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rYvL1wAAAAcBAAAP&#10;AAAAAAAAAAEAIAAAACIAAABkcnMvZG93bnJldi54bWxQSwECFAAUAAAACACHTuJAP5H7jOABAACZ&#10;AwAADgAAAAAAAAABACAAAAAm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　　　　　　　　　　　　　　　　局域网络数据采集</w: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99060</wp:posOffset>
                      </wp:positionV>
                      <wp:extent cx="1828800" cy="297180"/>
                      <wp:effectExtent l="4445" t="4445" r="14605" b="2222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LED屏显示控制系统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6pt;margin-top:7.8pt;height:23.4pt;width:144pt;z-index:251662336;mso-width-relative:page;mso-height-relative:page;" fillcolor="#FFFFFF" filled="t" stroked="t" coordsize="21600,21600" o:gfxdata="UEsDBAoAAAAAAIdO4kAAAAAAAAAAAAAAAAAEAAAAZHJzL1BLAwQUAAAACACHTuJAznHn2tgAAAAJ&#10;AQAADwAAAGRycy9kb3ducmV2LnhtbE2PwU7DMBBE70j8g7VIXBC1G5JQQpwekEBwg4Lg6ibbJMJe&#10;B9tNy9+znOC4M6PZN/X66KyYMcTRk4blQoFAan03Uq/h7fX+cgUiJkOdsZ5QwzdGWDenJ7WpOn+g&#10;F5w3qRdcQrEyGoaUpkrK2A7oTFz4CYm9nQ/OJD5DL7tgDlzurMyUKqUzI/GHwUx4N2D7udk7Dav8&#10;cf6IT1fP7225szfp4np++Apan58t1S2IhMf0F4ZffEaHhpm2fk9dFFZDVmS8JbFRlCA4UOSKha2G&#10;MstBNrX8v6D5AVBLAwQUAAAACACHTuJAEz0ukvIBAADqAwAADgAAAGRycy9lMm9Eb2MueG1srVNL&#10;jtQwEN0jcQfLezrpSAOZqNMjQdNsECANHKDan8SSf7I9nfQF4Aas2LDnXH0Oyu6ZnhlggRBZOGXX&#10;8/OrV/bqajaa7EWIytmeLhc1JcIyx5Udevrp4/ZZS0lMYDloZ0VPDyLSq/XTJ6vJd6Jxo9NcBIIk&#10;NnaT7+mYku+qKrJRGIgL54XFpHTBQMJpGCoeYEJ2o6umrp9XkwvcB8dEjLi6OSXpuvBLKVh6L2UU&#10;ieieorZUxlDGXR6r9Qq6IYAfFbuVAf+gwoCyeOiZagMJyE1Qv1EZxYKLTqYFc6ZyUiomSg1YzbL+&#10;pZrrEbwotaA50Z9tiv+Plr3bfwhEcezdkhILBnt0/Prl+O3H8ftngmto0ORjh7hrj8g0v3Qzgu/W&#10;Iy7mumcZTP5jRQTzaPXhbK+YE2F5U9u0bY0phrnm8sWyLf5X97t9iOmNcIbkoKcB21dchf3bmFAJ&#10;Qu8g+bDotOJbpXWZhGH3SgeyB2z1tnxZJG55BNOWTD29vGguUAfgjZMaEobGowfRDuW8RzviQ+K6&#10;fH8izsI2EMeTgMKQYdAZlUQo0SiAv7acpINHmy0+CJrFGMEp0QLfT44KMoHSf4PE6rTFInOLTq3I&#10;UZp3M9LkcOf4Adt244MaRrS0NK7A8UIVd24vf76xD+eF9P6Jr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nHn2tgAAAAJAQAADwAAAAAAAAABACAAAAAiAAAAZHJzL2Rvd25yZXYueG1sUEsBAhQA&#10;FAAAAAgAh07iQBM9LpLyAQAA6gMAAA4AAAAAAAAAAQAgAAAAJ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LED屏显示控制系统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                               </w: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0</wp:posOffset>
                      </wp:positionV>
                      <wp:extent cx="0" cy="594360"/>
                      <wp:effectExtent l="38100" t="0" r="38100" b="152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8pt;margin-top:0pt;height:46.8pt;width:0pt;z-index:251665408;mso-width-relative:page;mso-height-relative:page;" filled="f" stroked="t" coordsize="21600,21600" o:gfxdata="UEsDBAoAAAAAAIdO4kAAAAAAAAAAAAAAAAAEAAAAZHJzL1BLAwQUAAAACACHTuJAPDHqt9cAAAAH&#10;AQAADwAAAGRycy9kb3ducmV2LnhtbE2PQUvDQBCF74L/YRnBm93EQkhjJj0I9dJqaSuit212TYLZ&#10;2bC7aeO/d4oHvTx4vOG9b8rlZHtxMj50jhDSWQLCUO10Rw3C62F1l4MIUZFWvSOD8G0CLKvrq1IV&#10;2p1pZ0772AguoVAohDbGoZAy1K2xKszcYIizT+etimx9I7VXZy63vbxPkkxa1REvtGowj62pv/aj&#10;RdhtVuv8bT1Otf94Sl8O283ze8gRb2/S5AFENFP8O4YLPqNDxUxHN5IOokeYLzL+JSKwcvxrjwiL&#10;eQayKuV//uoHUEsDBBQAAAAIAIdO4kDHLd084QEAAJkDAAAOAAAAZHJzL2Uyb0RvYy54bWytU0uO&#10;EzEQ3SNxB8t70kkgEdNKZxYThg2CSDAHqNjubkv+yeVJJ5fgAkjsYMWSPbeZ4RhTdkLCR2wQWVTK&#10;VeVX9Z6rF5c7a9hWRdTeNXwyGnOmnPBSu67hN++unzznDBM4CcY71fC9Qn65fPxoMYRaTX3vjVSR&#10;EYjDeggN71MKdVWh6JUFHPmgHCVbHy0kOsaukhEGQremmo7H82rwUYbohUKk6OqQ5MuC37ZKpDdt&#10;iyox03CaLRUbi91kWy0XUHcRQq/FcQz4hyksaEdNT1ArSMBuo/4DymoRPfo2jYS3lW9bLVThQGwm&#10;49/YvO0hqMKFxMFwkgn/H6x4vV1HpmXD55w5sPRE9x++3r3/9P3bR7L3Xz6zeRZpCFhT7ZVbx+MJ&#10;wzpmxrs22vxPXNiuCLs/Cat2iYlDUFB0dvHs6bxoXp3vhYjppfKWZafhRrtMGWrYvsJEvaj0R0kO&#10;G8eGhl/MpjPOBNDGtAYSuTYQB3RduYveaHmtjck3MHabKxPZFvIOlF9mRLi/lOUmK8D+UFdSh+3o&#10;FcgXTrK0D6SOozXmeQSrJGdG0dZnjwChTqDNuTJFDa4zf6mm9sbRFFnYg5TZ23i5p/e4DVF3Pakx&#10;KZPmDL1/mfm4q3nBfj4XpPMXtX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DHqt9cAAAAHAQAA&#10;DwAAAAAAAAABACAAAAAiAAAAZHJzL2Rvd25yZXYueG1sUEsBAhQAFAAAAAgAh07iQMct3TzhAQAA&#10;mQ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经过程序对数据进行加工和处理</w: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1828800" cy="495300"/>
                      <wp:effectExtent l="4445" t="4445" r="14605" b="1460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840" w:hanging="840" w:hangingChars="4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LED显示屏上显示实时数据和文本信息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6pt;margin-top:0pt;height:39pt;width:144pt;z-index:251664384;mso-width-relative:page;mso-height-relative:page;" fillcolor="#FFFFFF" filled="t" stroked="t" coordsize="21600,21600" o:gfxdata="UEsDBAoAAAAAAIdO4kAAAAAAAAAAAAAAAAAEAAAAZHJzL1BLAwQUAAAACACHTuJAvF5P0dgAAAAH&#10;AQAADwAAAGRycy9kb3ducmV2LnhtbE2PzU7DMBCE70i8g7VIXBC1G/oTQpwekEBwK6UqVzfeJhHx&#10;OthuWt6e5QSX1axmNfNtuTq7XowYYudJw3SiQCDV3nbUaNi+P93mIGIyZE3vCTV8Y4RVdXlRmsL6&#10;E73huEmN4BCKhdHQpjQUUsa6RWfixA9I7B18cCbxGhppgzlxuOtlptRCOtMRN7RmwMcW68/N0WnI&#10;Zy/jR3y9W+/qxaG/TzfL8fkraH19NVUPIBKe098x/OIzOlTMtPdHslH0GrJ5xr8kDTzZns8Ui72G&#10;Za5AVqX8z1/9AFBLAwQUAAAACACHTuJAzCnVBe4BAADoAwAADgAAAGRycy9lMm9Eb2MueG1srVNL&#10;jhMxEN0jcQfLe9I9gaCeVjojQQgbBEgDB6j4023JP9medOcCcANWbNhzrpxjyk4mMwMsEKIX7rLr&#10;+bnqPXt5NRlNdiJE5WxHL2Y1JcIyx5XtO/r50+ZZQ0lMYDloZ0VH9yLSq9XTJ8vRt2LuBqe5CARJ&#10;bGxH39EhJd9WVWSDMBBnzguLSemCgYTT0Fc8wIjsRlfzun5ZjS5wHxwTMeLq+pikq8IvpWDpg5RR&#10;JKI7irWlMoYybvNYrZbQ9gH8oNipDPiHKgwoi4eeqdaQgNwE9RuVUSy46GSaMWcqJ6ViovSA3VzU&#10;v3RzPYAXpRcUJ/qzTPH/0bL3u4+BKN5RNMqCQYsO374evv88/PhCmizP6GOLqGuPuDS9chPafLce&#10;cTF3Pclg8h/7IZhHofdnccWUCMubmnnT1JhimHtxuXiOMdJX97t9iOmtcIbkoKMBzSuawu5dTEfo&#10;HSQfFp1WfKO0LpPQb1/rQHaARm/Kd2J/BNOWjB29XMwXWAfgfZMaEobGowLR9uW8RzviQ+K6fH8i&#10;zoWtIQ7HAgpDhkFrVBKhRIMA/sZykvYeVbb4HGguxghOiRb4enJUkAmU/hskaqctSpgtOlqRozRt&#10;J6TJ4dbxPdp244PqB5S0GFfgeJ2K9qern+/rw3khvX+gq1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Xk/R2AAAAAcBAAAPAAAAAAAAAAEAIAAAACIAAABkcnMvZG93bnJldi54bWxQSwECFAAUAAAA&#10;CACHTuJAzCnVBe4BAADoAwAADgAAAAAAAAABACAAAAAn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840" w:hanging="840" w:hangingChars="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LED显示屏上显示实时数据和文本信息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结构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[</w:t>
            </w:r>
            <w:r>
              <w:rPr>
                <w:rFonts w:hint="eastAsia"/>
                <w:sz w:val="21"/>
                <w:szCs w:val="21"/>
              </w:rPr>
              <w:t>给出系统结构总体框图（包括软件、硬件结构框图），说明本系统的各模块的划分，扼要说明每个系统模块的标识符和功能，分层次地给出各模块之间的控制与被控制关系。</w:t>
            </w:r>
            <w:r>
              <w:rPr>
                <w:sz w:val="21"/>
                <w:szCs w:val="21"/>
              </w:rPr>
              <w:t>]</w: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99060</wp:posOffset>
                      </wp:positionV>
                      <wp:extent cx="1371600" cy="297180"/>
                      <wp:effectExtent l="4445" t="4445" r="14605" b="2222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630" w:firstLineChars="3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进入系统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5pt;margin-top:7.8pt;height:23.4pt;width:108pt;z-index:251666432;mso-width-relative:page;mso-height-relative:page;" fillcolor="#FFFFFF" filled="t" stroked="t" coordsize="21600,21600" o:gfxdata="UEsDBAoAAAAAAIdO4kAAAAAAAAAAAAAAAAAEAAAAZHJzL1BLAwQUAAAACACHTuJABFpHedgAAAAJ&#10;AQAADwAAAGRycy9kb3ducmV2LnhtbE2PzU7DMBCE70i8g7VIXBC1G4IbQpwekEBwg4Lg6sbbJMI/&#10;wXbT8vYsJzjuzGj2m2Z9dJbNGNMYvILlQgBD3wUz+l7B2+v9ZQUsZe2NtsGjgm9MsG5PTxpdm3Dw&#10;Lzhvcs+oxKdaKxhynmrOUzeg02kRJvTk7UJ0OtMZe26iPlC5s7wQQnKnR08fBj3h3YDd52bvFFTl&#10;4/yRnq6e3zu5szf5YjU/fEWlzs+W4hZYxmP+C8MvPqFDS0zbsPcmMaugWAnaksm4lsAoUFaShK0C&#10;WZTA24b/X9D+AFBLAwQUAAAACACHTuJAtgXyI/IBAADoAwAADgAAAGRycy9lMm9Eb2MueG1srVNL&#10;btswEN0X6B0I7mPJDvKxYDlA67qboi2Q5ABjfiQC/IFkLPkC7Q266qb7nsvnyJBOnKTtoiiqBTXk&#10;DB/fe0MurkajyVaEqJxt6XRSUyIsc1zZrqW3N+uTS0piAstBOytauhORXi1fv1oMvhEz1zvNRSAI&#10;YmMz+Jb2KfmmqiLrhYE4cV5YTEoXDCSchq7iAQZEN7qa1fV5NbjAfXBMxIirq0OSLgu+lIKlT1JG&#10;kYhuKXJLZQxl3OSxWi6g6QL4XrEHGvAPLAwoi4ceoVaQgNwF9RuUUSy46GSaMGcqJ6ViomhANdP6&#10;FzXXPXhRtKA50R9tiv8Pln3cfg5E8ZbOKbFgsEX7b1/333/uf3wh82zP4GODVdce69L4xo3Y5sf1&#10;iItZ9SiDyX/UQzCPRu+O5ooxEZY3nV5Mz2tMMczN5hfTy+J+9bTbh5jeC2dIDloasHnFU9h+iAmZ&#10;YOljST4sOq34WmldJqHbvNWBbAEbvS5fJolbXpRpSwaUejY7Qx6A901qSBgajw5E25XzXuyIz4Hr&#10;8v0JOBNbQewPBApCLoPGqCRCiXoB/J3lJO08umzxOdBMxghOiRb4enJUKhMo/TeVqE5bFJlbdGhF&#10;jtK4GREmhxvHd9i2Ox9U16OlpXGlHK9Tcefh6uf7+nxeQJ8e6PI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FpHedgAAAAJAQAADwAAAAAAAAABACAAAAAiAAAAZHJzL2Rvd25yZXYueG1sUEsBAhQA&#10;FAAAAAgAh07iQLYF8iPyAQAA6AMAAA4AAAAAAAAAAQAgAAAAJ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进入系统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0</wp:posOffset>
                      </wp:positionV>
                      <wp:extent cx="0" cy="495300"/>
                      <wp:effectExtent l="38100" t="0" r="3810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8pt;margin-top:0pt;height:39pt;width:0pt;z-index:251668480;mso-width-relative:page;mso-height-relative:page;" filled="f" stroked="t" coordsize="21600,21600" o:gfxdata="UEsDBAoAAAAAAIdO4kAAAAAAAAAAAAAAAAAEAAAAZHJzL1BLAwQUAAAACACHTuJA562Ly9cAAAAH&#10;AQAADwAAAGRycy9kb3ducmV2LnhtbE2PwU7DMBBE70j8g7VI3KgdkEoIcXpAKpcWUFuE4ObGSxIR&#10;ryPbacPfs6gHuIw0mtXM23IxuV4cMMTOk4ZspkAg1d521Gh43S2vchAxGbKm94QavjHCojo/K01h&#10;/ZE2eNimRnAJxcJoaFMaCilj3aIzceYHJM4+fXAmsQ2NtMEcudz18lqpuXSmI15ozYAPLdZf29Fp&#10;2KyXq/xtNU51+HjMnncv66f3mGt9eZGpexAJp/R3DL/4jA4VM+39SDaKXsPN3Zx/SRpYOT7ZvYbb&#10;XIGsSvmfv/oBUEsDBBQAAAAIAIdO4kAZ7C2u4AEAAJsDAAAOAAAAZHJzL2Uyb0RvYy54bWytU82O&#10;EzEMviPxDlHudNpCETvqdA9blguCSsADuElmJlL+5GQ77UvwAkjc4MSRO2/D8hg4mdLugrggenAd&#10;2/ns74tnebm3hu0URu1dw2eTKWfKCS+16xr+7u31o2ecxQROgvFONfygIr9cPXywHEKt5r73Ripk&#10;BOJiPYSG9ymFuqqi6JWFOPFBOUq2Hi0kOmJXSYSB0K2p5tPp02rwKAN6oWKk6HpM8lXBb1sl0uu2&#10;jSox03CaLRWLxW6zrVZLqDuE0GtxHAP+YQoL2lHTE9QaErAb1H9AWS3QR9+mifC28m2rhSociM1s&#10;+hubNz0EVbiQODGcZIr/D1a82m2QaUlvR/I4sPRGtx++fn//6ce3j2Rvv3xmlCGZhhBrqr5yGzye&#10;Ythg5rxv0eZ/YsP2RdrDSVq1T0yMQUHRJxeLx9MCV53vBYzphfKWZafhRrtMGmrYvYyJelHpr5Ic&#10;No4NDb9YzBecCaCdaQ0kcm0gFtF15W70RstrbUy+EbHbXhlkO8hbUH6ZEeHeK8tN1hD7sa6kxv3o&#10;FcjnTrJ0CCSPo0XmeQSrJGdG0d5njwChTqDNuTKhBteZv1RTe+NoiizsKGX2tl4e6EVuAuquJzVm&#10;ZdKcoQ0oMx+3Na/Y3XNBOn9T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rYvL1wAAAAcBAAAP&#10;AAAAAAAAAAEAIAAAACIAAABkcnMvZG93bnJldi54bWxQSwECFAAUAAAACACHTuJAGewtruABAACb&#10;AwAADgAAAAAAAAABACAAAAAm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99060</wp:posOffset>
                      </wp:positionV>
                      <wp:extent cx="1600200" cy="297180"/>
                      <wp:effectExtent l="4445" t="4445" r="14605" b="222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模块一：数据源的配置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5pt;margin-top:7.8pt;height:23.4pt;width:126pt;z-index:251667456;mso-width-relative:page;mso-height-relative:page;" fillcolor="#FFFFFF" filled="t" stroked="t" coordsize="21600,21600" o:gfxdata="UEsDBAoAAAAAAIdO4kAAAAAAAAAAAAAAAAAEAAAAZHJzL1BLAwQUAAAACACHTuJAkjojK9gAAAAJ&#10;AQAADwAAAGRycy9kb3ducmV2LnhtbE2PzU7DMBCE70i8g7VIXBC1a9q0hDg9IIHgVkpVrm68TSL8&#10;E2w3LW/PcoLjzoxmv6lWZ2fZiDH1wSuYTgQw9E0wvW8VbN+fbpfAUtbeaBs8KvjGBKv68qLSpQkn&#10;/4bjJreMSnwqtYIu56HkPDUdOp0mYUBP3iFEpzOdseUm6hOVO8ulEAV3uvf0odMDPnbYfG6OTsFy&#10;9jJ+pNe79a4pDvY+3yzG56+o1PXVVDwAy3jOf2H4xSd0qIlpH47eJGYVyIWgLZmMeQGMAnMpSdgr&#10;KOQMeF3x/wvqH1BLAwQUAAAACACHTuJAonjxo/IBAADoAwAADgAAAGRycy9lMm9Eb2MueG1srVPN&#10;bhMxEL4j8Q6W72Q3UVvaVTaVIIQLAqTCA0xs764l/8njZjcvAG/AiQt3nqvP0bHTpi1wQIg9eMf2&#10;588z3zdeXk7WsJ2KqL1r+XxWc6ac8FK7vuWfP21enHOGCZwE451q+V4hv1w9f7YcQ6MWfvBGqsiI&#10;xGEzhpYPKYWmqlAMygLOfFCONjsfLSSaxr6SEUZit6Za1PVZNfooQ/RCIdLq+rDJV4W/65RIH7oO&#10;VWKm5ZRbKmMs4zaP1WoJTR8hDFrcpQH/kIUF7ejSI9UaErDrqH+jslpEj75LM+Ft5btOC1VqoGrm&#10;9S/VXA0QVKmFxMFwlAn/H614v/sYmZYtP+HMgSWLbr59vfn+8+bHF3aS5RkDNoS6CoRL0ys/kc33&#10;60iLueqpizb/qR5G+yT0/iiumhIT+dBZXZNjnAnaW1y8nJ8X9auH0yFiequ8ZTloeSTziqawe4eJ&#10;MiHoPSRfht5oudHGlEnst69NZDsgozfly0nSkScw49jY8ovTxSnlAdRvnYFEoQ2kALq+3PfkBD4m&#10;rsv3J+Kc2BpwOCRQGDIMGquTiiUaFMg3TrK0D6Syo+fAczJWSc6MoteTo4JMoM3fIKk646jIbNHB&#10;ihylaTsRTQ63Xu7JtusQdT+QpMW4Aqd2KurctX7u18fzQvrwQFe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jojK9gAAAAJAQAADwAAAAAAAAABACAAAAAiAAAAZHJzL2Rvd25yZXYueG1sUEsBAhQA&#10;FAAAAAgAh07iQKJ48aPyAQAA6AMAAA4AAAAAAAAAAQAgAAAAJ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模块一：数据源的配置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ind w:left="5880" w:leftChars="200" w:hanging="5460" w:hangingChars="26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297180</wp:posOffset>
                      </wp:positionV>
                      <wp:extent cx="685800" cy="693420"/>
                      <wp:effectExtent l="3175" t="3175" r="15875" b="825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2pt;margin-top:23.4pt;height:54.6pt;width:54pt;z-index:251674624;mso-width-relative:page;mso-height-relative:page;" filled="f" stroked="t" coordsize="21600,21600" o:gfxdata="UEsDBAoAAAAAAIdO4kAAAAAAAAAAAAAAAAAEAAAAZHJzL1BLAwQUAAAACACHTuJA828T5toAAAAK&#10;AQAADwAAAGRycy9kb3ducmV2LnhtbE2PwU7DMAyG70i8Q2QkbizptFVVaboD0rhsMG1DCG5ZY9qK&#10;xqmadCtvj3eCo+1Pv7+/WE2uE2ccQutJQzJTIJAqb1uqNbwd1w8ZiBANWdN5Qg0/GGBV3t4UJrf+&#10;Qns8H2ItOIRCbjQ0Mfa5lKFq0Jkw8z0S37784EzkcailHcyFw10n50ql0pmW+ENjenxqsPo+jE7D&#10;frveZO+bcaqGz+fk9bjbvnyETOv7u0Q9gog4xT8YrvqsDiU7nfxINohOw1ItuEvUsEi5AgNpMufF&#10;icllqkCWhfxfofwFUEsDBBQAAAAIAIdO4kAWrGRr5wEAAKADAAAOAAAAZHJzL2Uyb0RvYy54bWyt&#10;U0uOEzEQ3SNxB8t70kkgUaaVziwmDBsEkYADVGx3tyX/5PKkk0twASR2sGLJntswHIOyExI+YoPI&#10;olJ2lV/Ve1W9vN5bw3Yqovau4ZPRmDPlhJfadQ1/8/r20YIzTOAkGO9Uww8K+fXq4YPlEGo19b03&#10;UkVGIA7rITS8TynUVYWiVxZw5INyFGx9tJDoGLtKRhgI3ZpqOh7Pq8FHGaIXCpFu18cgXxX8tlUi&#10;vWxbVImZhlNvqdhY7DbbarWEuosQei1ObcA/dGFBOyp6hlpDAnYX9R9QVovo0bdpJLytfNtqoQoH&#10;YjMZ/8bmVQ9BFS4kDoazTPj/YMWL3SYyLWl2NCkHlmZ0/+7z17cfvn15T/b+00dGEZJpCFhT9o3b&#10;xNMJwyZmzvs22vxPbNi+SHs4S6v2iQm6nC9mizENQFBofvX4ybRIX10eh4jpmfKWZafhRrvMHGrY&#10;PcdEBSn1R0q+No4NDb+aTWeECbQ4rYFErg1EBV1X3qI3Wt5qY/ILjN32xkS2g7wK5ZdpEe4vabnI&#10;GrA/5pXQcUl6BfKpkywdAmnkaJt5bsEqyZlRtPzZI0CoE2hzyUxRg+vMX7KpvHHURVb3qGf2tl4e&#10;aCx3IequJzUmpdMcoTUoPZ9WNu/Zz+eCdPmw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28T&#10;5toAAAAKAQAADwAAAAAAAAABACAAAAAiAAAAZHJzL2Rvd25yZXYueG1sUEsBAhQAFAAAAAgAh07i&#10;QBasZGvnAQAAoAMAAA4AAAAAAAAAAQAgAAAAKQEAAGRycy9lMm9Eb2MueG1sUEsFBgAAAAAGAAYA&#10;WQEAAII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198120</wp:posOffset>
                      </wp:positionV>
                      <wp:extent cx="571500" cy="792480"/>
                      <wp:effectExtent l="0" t="2540" r="19050" b="508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792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9pt;margin-top:15.6pt;height:62.4pt;width:45pt;z-index:251673600;mso-width-relative:page;mso-height-relative:page;" filled="f" stroked="t" coordsize="21600,21600" o:gfxdata="UEsDBAoAAAAAAIdO4kAAAAAAAAAAAAAAAAAEAAAAZHJzL1BLAwQUAAAACACHTuJAtVU80NgAAAAK&#10;AQAADwAAAGRycy9kb3ducmV2LnhtbE2PwU7DMBBE70j8g7VI3KidQKs0xOkBgcQJQYuQuLmxSULj&#10;dbC3TeHr2Z7gODuj2TfV6ugHcXAx9QE1ZDMFwmETbI+thtfNw1UBIpFBa4aATsO3S7Cqz88qU9ow&#10;4Ys7rKkVXIKpNBo6orGUMjWd8ybNwuiQvY8QvSGWsZU2monL/SBzpRbSmx75Q2dGd9e5Zrfeew3L&#10;zTQPz3H3dpP1X+8/9580Pj6R1pcXmboFQe5If2E44TM61My0DXu0SQyslwVvIQ3XWQ6CA3lxOmzZ&#10;mS8UyLqS/yfUv1BLAwQUAAAACACHTuJAeHzSP/ABAACqAwAADgAAAGRycy9lMm9Eb2MueG1srVPN&#10;bhMxEL4j9R0s35vdBELbVTY9NBQOCCIVHmDin11L/pPtZpOX4AWQuMGJI3fepuUxGHtDyo+4IPYw&#10;Gntmv5nvm/Hicmc02YoQlbMtnU5qSoRljivbtfTtm+vTc0piAstBOytauheRXi5PHi0G34iZ653m&#10;IhAEsbEZfEv7lHxTVZH1wkCcOC8sBqULBhIeQ1fxAAOiG13N6vppNbjAfXBMxIi3qzFIlwVfSsHS&#10;aymjSES3FHtLxYZiN9lWywU0XQDfK3ZoA/6hCwPKYtEj1AoSkNug/oAyigUXnUwT5kzlpFRMFA7I&#10;Zlr/xuamBy8KFxQn+qNM8f/BslfbdSCK4+weU2LB4Izu33+5e/fx29cPaO8/fyIYQZkGHxvMvrLr&#10;cDhFvw6Z804GQ6RW/gWiFBWQF9kVkfdHkcUuEYaX87PpvMZRMAydXcyenJchVCNMhvMhpufCGZKd&#10;lmplswbQwPZlTFgaU3+k5GttydDSi/lsjpiAKyQ1JHSNR1LRduXf6LTi10rr/EcM3eZKB7KFvBTl&#10;ywQR95e0XGQFsR/zSmhcl14Af2Y5SXuPalnca5pbMIJTogU+g+whIDQJlH7ITEGB7fRfsrG8tthF&#10;1nlUNnsbx/c4oFsfVNejGtPSaY7gQpSeD8ubN+7nc0F6eGLL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VVPNDYAAAACgEAAA8AAAAAAAAAAQAgAAAAIgAAAGRycy9kb3ducmV2LnhtbFBLAQIUABQA&#10;AAAIAIdO4kB4fNI/8AEAAKoDAAAOAAAAAAAAAAEAIAAAACc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198120</wp:posOffset>
                      </wp:positionV>
                      <wp:extent cx="0" cy="792480"/>
                      <wp:effectExtent l="38100" t="0" r="38100" b="762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2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8pt;margin-top:15.6pt;height:62.4pt;width:0pt;z-index:251672576;mso-width-relative:page;mso-height-relative:page;" filled="f" stroked="t" coordsize="21600,21600" o:gfxdata="UEsDBAoAAAAAAIdO4kAAAAAAAAAAAAAAAAAEAAAAZHJzL1BLAwQUAAAACACHTuJApBW2eNkAAAAK&#10;AQAADwAAAGRycy9kb3ducmV2LnhtbE2PQU/DMAyF70j8h8hI3FjaIabSNd0BaVw2mLYhBLes8dqK&#10;xqmSdCv/fkYc4Gb7PT1/r1iMthMn9KF1pCCdJCCQKmdaqhW87Zd3GYgQNRndOUIF3xhgUV5fFTo3&#10;7kxbPO1iLTiEQq4VNDH2uZShatDqMHE9EmtH562OvPpaGq/PHG47OU2SmbS6Jf7Q6B6fGqy+doNV&#10;sF0vV9n7ahgr//mcvu4365ePkCl1e5MmcxARx/hnhh98RoeSmQ5uIBNEp+D+ccZdIg/pFAQbfg8H&#10;dj6wIstC/q9QXgBQSwMEFAAAAAgAh07iQLVbvKjhAQAAmwMAAA4AAABkcnMvZTJvRG9jLnhtbK1T&#10;S44TMRDdI3EHy3vSScTApJXOLCYMGwSRgANUbHe3Jf/k8qSTS3ABJHawYsme28xwDMrukPARG0QW&#10;lXJV+VW95+rl1d4atlMRtXcNn02mnCknvNSua/jbNzePLjnDBE6C8U41/KCQX60ePlgOoVZz33sj&#10;VWQE4rAeQsP7lEJdVSh6ZQEnPihHydZHC4mOsatkhIHQranm0+mTavBRhuiFQqToekzyVcFvWyXS&#10;q7ZFlZhpOM2Wio3FbrOtVkuouwih1+I4BvzDFBa0o6YnqDUkYLdR/wFltYgefZsmwtvKt60WqnAg&#10;NrPpb2xe9xBU4ULiYDjJhP8PVrzcbSLTkt5uwZkDS290//7L3buP375+IHv/+ROjDMk0BKyp+tpt&#10;4vGEYRMz530bbf4nNmxfpD2cpFX7xMQYFBR9upg/viyqV+d7IWJ6rrxl2Wm40S6Thhp2LzBRLyr9&#10;UZLDxrGh4YuL+QVnAmhnWgOJXBuIBbqu3EVvtLzRxuQbGLvttYlsB3kLyi8zItxfynKTNWA/1pXU&#10;uB+9AvnMSZYOgeRxtMg8j2CV5Mwo2vvsESDUCbQ5V6aowXXmL9XU3jiaIgs7Spm9rZcHepHbEHXX&#10;kxqzMmnO0AaUmY/bmlfs53NBOn9T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FbZ42QAAAAoB&#10;AAAPAAAAAAAAAAEAIAAAACIAAABkcnMvZG93bnJldi54bWxQSwECFAAUAAAACACHTuJAtVu8qOEB&#10;AACbAwAADgAAAAAAAAABACAAAAAo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                         　　　　　　　　　　　　：这一部分主要是通过ODBC数据源进行配置，使得LED屏能够获取到实时的数据源。</w: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194310</wp:posOffset>
                      </wp:positionV>
                      <wp:extent cx="1485900" cy="495300"/>
                      <wp:effectExtent l="4445" t="4445" r="14605" b="1460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模块四：设置第三屏显示内容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8.25pt;margin-top:15.3pt;height:39pt;width:117pt;z-index:251671552;mso-width-relative:page;mso-height-relative:page;" fillcolor="#FFFFFF" filled="t" stroked="t" coordsize="21600,21600" o:gfxdata="UEsDBAoAAAAAAIdO4kAAAAAAAAAAAAAAAAAEAAAAZHJzL1BLAwQUAAAACACHTuJAPiCj29gAAAAK&#10;AQAADwAAAGRycy9kb3ducmV2LnhtbE2Py07DMBBF90j8gzVIbBC1S4mbhjhdIIFgVwqCrRtPkwg/&#10;gu2m5e8ZVrCcmaM759brk7NswpiG4BXMZwIY+jaYwXcK3l4frktgKWtvtA0eFXxjgnVzflbryoSj&#10;f8FpmztGIT5VWkGf81hxntoenU6zMKKn2z5EpzONseMm6iOFO8tvhJDc6cHTh16PeN9j+7k9OAXl&#10;7dP0kZ4Xm/dW7u0qXy2nx6+o1OXFXNwBy3jKfzD86pM6NOS0CwdvErMKikIWhCpYCAmMgOVK0GJH&#10;pCgl8Kbm/ys0P1BLAwQUAAAACACHTuJAXn7rW/ABAADqAwAADgAAAGRycy9lMm9Eb2MueG1srVNL&#10;jhMxEN0jcQfLe9I9IUGTVjojQQgbBEgDB6j4023JP9medOcCcANWbNhzrpyDspPJzDCzQIheuMtV&#10;z89Vr8rLq9FoshMhKmdbejGpKRGWOa5s19IvnzcvLimJCSwH7axo6V5EerV6/mw5+EZMXe80F4Eg&#10;iY3N4Fvap+SbqoqsFwbixHlhMShdMJBwG7qKBxiQ3ehqWtevqsEF7oNjIkb0ro9Buir8UgqWPkoZ&#10;RSK6pZhbKmso6zav1WoJTRfA94qd0oB/yMKAsnjpmWoNCchNUI+ojGLBRSfThDlTOSkVE6UGrOai&#10;/qOa6x68KLWgONGfZYr/j5Z92H0KRHHs3YwSCwZ7dPj+7fDj1+HnV4I+FGjwsUHctUdkGl+7EcG3&#10;/ojOXPcog8l/rIhgHKXen+UVYyIsH5pdzhc1hhjGZov5S7SRvro77UNM74QzJBstDdi+oirs3sd0&#10;hN5C8mXRacU3SuuyCd32jQ5kB9jqTflO7A9g2pKhpYv5dI55AE6c1JDQNB41iLYr9z04Ee8T1+V7&#10;ijgntobYHxMoDBkGjVFJhGL1Avhby0nae5TZ4oOgORkjOCVa4PvJVkEmUPpvkKidtihhbtGxFdlK&#10;43ZEmmxuHd9j2258UF2PkpbGFTgOVNH+NPx5Yu/vC+ndE13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4go9vYAAAACgEAAA8AAAAAAAAAAQAgAAAAIgAAAGRycy9kb3ducmV2LnhtbFBLAQIUABQA&#10;AAAIAIdO4kBefutb8AEAAOoDAAAOAAAAAAAAAAEAIAAAACc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模块四：设置第三屏显示内容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15240</wp:posOffset>
                      </wp:positionV>
                      <wp:extent cx="1485900" cy="495300"/>
                      <wp:effectExtent l="4445" t="4445" r="14605" b="1460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模块二：设置第一屏显示内容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5pt;margin-top:1.2pt;height:39pt;width:117pt;z-index:251669504;mso-width-relative:page;mso-height-relative:page;" fillcolor="#FFFFFF" filled="t" stroked="t" coordsize="21600,21600" o:gfxdata="UEsDBAoAAAAAAIdO4kAAAAAAAAAAAAAAAAAEAAAAZHJzL1BLAwQUAAAACACHTuJAO6SRWNYAAAAH&#10;AQAADwAAAGRycy9kb3ducmV2LnhtbE2PwU7DMBBE70j8g7VIXBC1m0RpCXF6QALBDQqCqxtvk4h4&#10;HWw3LX/PcoLjaFZv3tabkxvFjCEOnjQsFwoEUuvtQJ2Gt9f76zWImAxZM3pCDd8YYdOcn9Wmsv5I&#10;LzhvUycYQrEyGvqUpkrK2PboTFz4CYm7vQ/OJI6hkzaYI8PdKDOlSunMQLzQmwnvemw/twenYV08&#10;zh/xKX9+b8v9eJOuVvPDV9D68mKpbkEkPKW/Y/jVZ3Vo2GnnD2SjGDXkOb+SNGQFCK6zcsV5x2xV&#10;gGxq+d+/+QFQSwMEFAAAAAgAh07iQH+LFYPxAQAA6gMAAA4AAABkcnMvZTJvRG9jLnhtbK1TS44T&#10;MRDdI3EHy3vSnTBBk1Y6I0EIGwRIAweo+NNtyT/ZnnTnAnADVmzYc66cg7KTycwws0CIXrjLVc/P&#10;Va/Ky6vRaLITISpnWzqd1JQIyxxXtmvpl8+bF5eUxASWg3ZWtHQvIr1aPX+2HHwjZq53motAkMTG&#10;ZvAt7VPyTVVF1gsDceK8sBiULhhIuA1dxQMMyG50NavrV9XgAvfBMREjetfHIF0VfikFSx+ljCIR&#10;3VLMLZU1lHWb12q1hKYL4HvFTmnAP2RhQFm89Ey1hgTkJqhHVEax4KKTacKcqZyUiolSA1Yzrf+o&#10;5roHL0otKE70Z5ni/6NlH3afAlG8pbMpJRYM9ujw/dvhx6/Dz68EfSjQ4GODuGuPyDS+diM2+tYf&#10;0ZnrHmUw+Y8VEYyj1PuzvGJMhOVDF5fzRY0hhrGLxfwl2khf3Z32IaZ3whmSjZYGbF9RFXbvYzpC&#10;byH5sui04hulddmEbvtGB7IDbPWmfCf2BzBtydDSxXw2xzwAJ05qSGgajxpE25X7HpyI94nr8j1F&#10;nBNbQ+yPCRSGDIPGqCRCsXoB/K3lJO09ymzxQdCcjBGcEi3w/WSrIBMo/TdI1E5blDC36NiKbKVx&#10;OyJNNreO77FtNz6orkdJS+MKHAeqaH8a/jyx9/eF9O6J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6SRWNYAAAAHAQAADwAAAAAAAAABACAAAAAiAAAAZHJzL2Rvd25yZXYueG1sUEsBAhQAFAAA&#10;AAgAh07iQH+LFYPxAQAA6gMAAA4AAAAAAAAAAQAgAAAAJQ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模块二：设置第一屏显示内容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5715</wp:posOffset>
                      </wp:positionV>
                      <wp:extent cx="1485900" cy="495300"/>
                      <wp:effectExtent l="4445" t="4445" r="14605" b="1460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模块三：设置第二屏显示内容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7.75pt;margin-top:0.45pt;height:39pt;width:117pt;z-index:251670528;mso-width-relative:page;mso-height-relative:page;" fillcolor="#FFFFFF" filled="t" stroked="t" coordsize="21600,21600" o:gfxdata="UEsDBAoAAAAAAIdO4kAAAAAAAAAAAAAAAAAEAAAAZHJzL1BLAwQUAAAACACHTuJAXmy8HNYAAAAH&#10;AQAADwAAAGRycy9kb3ducmV2LnhtbE2OTU/DMBBE70j8B2uRuCDqtJA2Cdn0gASCWykIrm68TSL8&#10;EWw3Lf+e5QTH0YzevHp9skZMFOLgHcJ8loEg13o9uA7h7fXhugARk3JaGe8I4ZsirJvzs1pV2h/d&#10;C03b1AmGuFgphD6lsZIytj1ZFWd+JMfd3gerEsfQSR3UkeHWyEWWLaVVg+OHXo1031P7uT1YhOL2&#10;afqIzzeb93a5N2W6Wk2PXwHx8mKe3YFIdEp/Y/jVZ3Vo2GnnD05HYRAWZZ7zFKEEwXXOGcQOYVWU&#10;IJta/vdvfgBQSwMEFAAAAAgAh07iQAmQv6PwAQAA6gMAAA4AAABkcnMvZTJvRG9jLnhtbK1TzW4T&#10;MRC+I/EOlu9kt6GpmlU2lSCECwKkwgNM/LNryX+y3ezmBeANOHHhznPlOTp20rSFHirEHrzjmc+f&#10;Z74ZL65Go8lWhKicbenZpKZEWOa4sl1Lv35Zv7qkJCawHLSzoqU7EenV8uWLxeAbMXW901wEgiQ2&#10;NoNvaZ+Sb6oqsl4YiBPnhcWgdMFAwm3oKh5gQHajq2ldX1SDC9wHx0SM6F0dgnRZ+KUULH2SMopE&#10;dEsxt1TWUNZNXqvlApougO8VO6YB/5CFAWXx0hPVChKQm6D+ojKKBRedTBPmTOWkVEyUGrCas/qP&#10;aq578KLUguJEf5Ip/j9a9nH7ORDFsXcXlFgw2KP9j+/7n7/3v74R9KFAg48N4q49ItP4xo0IvvNH&#10;dOa6RxlM/mNFBOMo9e4krxgTYfnQ+eVsXmOIYex8PnuNNtJX96d9iOm9cIZko6UB21dUhe2HmA7Q&#10;O0i+LDqt+FppXTah27zVgWwBW70u35H9EUxbMrR0PpvOMA/AiZMaEprGowbRduW+RyfiQ+K6fE8R&#10;58RWEPtDAoUhw6AxKolQrF4Af2c5STuPMlt8EDQnYwSnRAt8P9kqyARKPweJ2mmLEuYWHVqRrTRu&#10;RqTJ5sbxHbbtxgfV9ShpaVyB40AV7Y/Dnyf24b6Q3j/R5S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bLwc1gAAAAcBAAAPAAAAAAAAAAEAIAAAACIAAABkcnMvZG93bnJldi54bWxQSwECFAAUAAAA&#10;CACHTuJACZC/o/ABAADqAwAADgAAAAAAAAABACAAAAAl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模块三：设置第二屏显示内容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5880" w:leftChars="270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147320</wp:posOffset>
                      </wp:positionV>
                      <wp:extent cx="906145" cy="1635760"/>
                      <wp:effectExtent l="0" t="2540" r="8255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6145" cy="16357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25pt;margin-top:11.6pt;height:128.8pt;width:71.35pt;z-index:251678720;mso-width-relative:page;mso-height-relative:page;" filled="f" stroked="t" coordsize="21600,21600" o:gfxdata="UEsDBAoAAAAAAIdO4kAAAAAAAAAAAAAAAAAEAAAAZHJzL1BLAwQUAAAACACHTuJAlQ6UOtsAAAAK&#10;AQAADwAAAGRycy9kb3ducmV2LnhtbE2PwU7DMBBE70j8g7VI3Kid0EAa4vSAQOKEoEWVenOTJQmN&#10;18F2m8LXs5zgODuj2Tfl8mQHcUQfekcakpkCgVS7pqdWw9v68SoHEaKhxgyOUMMXBlhW52elKRo3&#10;0SseV7EVXEKhMBq6GMdCylB3aE2YuRGJvXfnrYksfSsbbyYut4NMlbqR1vTEHzoz4n2H9X51sBoW&#10;6ylzL36/mSf95/b74SOOT89R68uLRN2BiHiKf2H4xWd0qJhp5w7UBDFomGeKt0QN6XUKggPZIr0F&#10;seNDrnKQVSn/T6h+AFBLAwQUAAAACACHTuJAiZOZy+4BAACrAwAADgAAAGRycy9lMm9Eb2MueG1s&#10;rVNLjhMxEN0jcQfLe9LdgQRopTOLCQMLBJGAA1T86bbkn2xPOrkEF0BiByuW7LkNwzEou0OGj9gg&#10;elEqu6pf1XtVXl0cjCZ7EaJytqPNrKZEWOa4sn1H37y+uveIkpjActDOio4eRaQX67t3VqNvxdwN&#10;TnMRCILY2I6+o0NKvq2qyAZhIM6cFxaD0gUDCY+hr3iAEdGNruZ1vaxGF7gPjokY8XYzBem64Esp&#10;WHopZRSJ6I5ib6nYUOwu22q9grYP4AfFTm3AP3RhQFkseobaQAJyHdQfUEax4KKTacacqZyUionC&#10;Adk09W9sXg3gReGC4kR/lin+P1j2Yr8NRHGc3ZwSCwZndPPu89e3H759eY/25tNHghGUafSxxexL&#10;uw2nU/TbkDkfZDBEauWfIUpRAXmRQxH5eBZZHBJhePm4XjYPFpQwDDXL+4uHyzKFasLJeD7E9FQ4&#10;Q7LTUa1sFgFa2D+PCWtj6o+UfK0tGRF2Mc+ggDskNSR0jUdW0fbl3+i04ldK6/xHDP3uUgeyh7wV&#10;5csMEfeXtFxkA3GY8kpo2pdBAH9iOUlHj3JZXGyaWzCCU6IFvoPsISC0CZS+zUxBge31X7KxvLbY&#10;RRZ6kjZ7O8ePOKFrH1Q/oBpN6TRHcCNKz6ftzSv387kg3b6x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DpQ62wAAAAoBAAAPAAAAAAAAAAEAIAAAACIAAABkcnMvZG93bnJldi54bWxQSwECFAAU&#10;AAAACACHTuJAiZOZy+4BAACrAwAADgAAAAAAAAABACAAAAAq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ind w:left="5869" w:leftChars="279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0</wp:posOffset>
                      </wp:positionV>
                      <wp:extent cx="0" cy="1584960"/>
                      <wp:effectExtent l="38100" t="0" r="38100" b="1524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49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7pt;margin-top:0pt;height:124.8pt;width:0pt;z-index:251677696;mso-width-relative:page;mso-height-relative:page;" filled="f" stroked="t" coordsize="21600,21600" o:gfxdata="UEsDBAoAAAAAAIdO4kAAAAAAAAAAAAAAAAAEAAAAZHJzL1BLAwQUAAAACACHTuJAu8FtBdgAAAAI&#10;AQAADwAAAGRycy9kb3ducmV2LnhtbE2PQUvDQBCF74L/YRnBm92khBJjJj0I9dJqaSuit212TILZ&#10;2bC7aeO/d4sHvQw83uPN98rlZHpxIuc7ywjpLAFBXFvdcYPweljd5SB8UKxVb5kQvsnDsrq+KlWh&#10;7Zl3dNqHRsQS9oVCaEMYCil93ZJRfmYH4uh9WmdUiNI1Ujt1juWml/MkWUijOo4fWjXQY0v11340&#10;CLvNap2/rcepdh9P6cthu3l+9zni7U2aPIAINIW/MFzwIzpUkeloR9Ze9AhZmsUtASHeaP/KI8I8&#10;u1+ArEr5f0D1A1BLAwQUAAAACACHTuJAfK0M5eIBAACcAwAADgAAAGRycy9lMm9Eb2MueG1srVPN&#10;jtMwEL4j8Q6W7zRtRVe7UdM9bFkuCCoBDzC1ncSS/+TxNu1L8AJI3ODEkTtvw+5jMHZKy4+4IHKY&#10;jGfG38z3ZbK83lvDdiqi9q7hs8mUM+WEl9p1DX/75vbJJWeYwEkw3qmGHxTy69XjR8sh1Grue2+k&#10;ioxAHNZDaHifUqirCkWvLODEB+Uo2fpoIdExdpWMMBC6NdV8Or2oBh9liF4oRIquxyRfFfy2VSK9&#10;altUiZmG02yp2FjsNttqtYS6ixB6LY5jwD9MYUE7anqCWkMCdhf1H1BWi+jRt2kivK1822qhCgdi&#10;M5v+xuZ1D0EVLiQOhpNM+P9gxcvdJjItGz4neRxY+kb37798e/fx4esHsvefPzHKkExDwJqqb9wm&#10;Hk8YNjFz3rfR5jexYfsi7eEkrdonJsagoOhscfn06qLgVeeLIWJ6rrxl2Wm40S6zhhp2LzBRMyr9&#10;UZLDxrGh4VeL+YIzAbQ0rYFErg1EA11X7qI3Wt5qY/INjN32xkS2g7wG5cmUCPeXstxkDdiPdSU1&#10;LkivQD5zkqVDIH0cbTLPI1glOTOKFj97BAh1Am3OlSlqcJ35SzW1N46myMqOWmZv6+WBPsldiLrr&#10;SY1ZmTRnaAXKzMd1zTv287kgnX+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wW0F2AAAAAgB&#10;AAAPAAAAAAAAAAEAIAAAACIAAABkcnMvZG93bnJldi54bWxQSwECFAAUAAAACACHTuJAfK0M5eIB&#10;AACc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0</wp:posOffset>
                      </wp:positionV>
                      <wp:extent cx="1028700" cy="1584960"/>
                      <wp:effectExtent l="3810" t="2540" r="15240" b="1270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5849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pt;margin-top:0pt;height:124.8pt;width:81pt;z-index:251676672;mso-width-relative:page;mso-height-relative:page;" filled="f" stroked="t" coordsize="21600,21600" o:gfxdata="UEsDBAoAAAAAAIdO4kAAAAAAAAAAAAAAAAAEAAAAZHJzL1BLAwQUAAAACACHTuJAhRZ+qtkAAAAI&#10;AQAADwAAAGRycy9kb3ducmV2LnhtbE2PQU/DMAyF70j8h8hI3FjSgaquNN0BaVw2QNsQ2m5ZY9qK&#10;xqmadCv/HnOCi+WnZz1/r1hOrhNnHELrSUMyUyCQKm9bqjW871d3GYgQDVnTeUIN3xhgWV5fFSa3&#10;/kJbPO9iLTiEQm40NDH2uZShatCZMPM9EnuffnAmshxqaQdz4XDXyblSqXSmJf7QmB6fGqy+dqPT&#10;sN2s1tnHepyq4ficvO7fNi+HkGl9e5OoRxARp/h3DL/4jA4lM538SDaIjvUi4y5RA0+271PFy0nD&#10;/GGRgiwL+b9A+QNQSwMEFAAAAAgAh07iQNalQU/pAQAAogMAAA4AAABkcnMvZTJvRG9jLnhtbK1T&#10;S44TMRDdI3EHy3vS3RGZybTSmcWEYYMgEnCAij/dlvyT7Uknl+ACSOxgxZI9t5nhGJSdkPARG0QW&#10;lbKr/Kreq+rF9c5oshUhKmc72kxqSoRljivbd/Ttm9snc0piAstBOys6uheRXi8fP1qMvhVTNzjN&#10;RSAIYmM7+o4OKfm2qiIbhIE4cV5YDEoXDCQ8hr7iAUZEN7qa1vVFNbrAfXBMxIi3q0OQLgu+lIKl&#10;V1JGkYjuKPaWig3FbrKtlgto+wB+UOzYBvxDFwaUxaInqBUkIHdB/QFlFAsuOpkmzJnKSamYKByQ&#10;TVP/xub1AF4ULihO9CeZ4v+DZS+360AUx9ldUmLB4Iwe3n+5f/fx29cPaB8+fyIYQZlGH1vMvrHr&#10;cDxFvw6Z804Gk/+RDdkVafcnacUuEYaXTT2dX9Y4AYaxZjZ/enVRxK/Oz32I6blwhmSno1rZzB1a&#10;2L6ICUti6o+UfK0tGTt6NZvOEBRwdaSGhK7xSCbavryNTit+q7TOL2LoNzc6kC3kZSi/TAxxf0nL&#10;RVYQh0NeCR3WZBDAn1lO0t6jShb3meYWjOCUaIHrnz0EhDaB0ufMFBTYXv8lG8tri11kfQ+KZm/j&#10;+B4Hc+eD6gdUoymd5gguQun5uLR5034+F6Tzp7X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UW&#10;fqrZAAAACAEAAA8AAAAAAAAAAQAgAAAAIgAAAGRycy9kb3ducmV2LnhtbFBLAQIUABQAAAAIAIdO&#10;4kDWpUFP6QEAAKI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：这一部分是对三块LED屏进行具体的设置，确定显示的内容是文本还是实时数据，以及文本与实时数据的交替显示，设置里面包含显示的格式、内容以及对数据库的相关配置等。</w:t>
            </w: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55245</wp:posOffset>
                      </wp:positionV>
                      <wp:extent cx="1714500" cy="297180"/>
                      <wp:effectExtent l="4445" t="4445" r="14605" b="2222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显 示 / 暂 停 / 退 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2.5pt;margin-top:4.35pt;height:23.4pt;width:135pt;z-index:251675648;mso-width-relative:page;mso-height-relative:page;" fillcolor="#FFFFFF" filled="t" stroked="t" coordsize="21600,21600" o:gfxdata="UEsDBAoAAAAAAIdO4kAAAAAAAAAAAAAAAAAEAAAAZHJzL1BLAwQUAAAACACHTuJAwCdE49YAAAAI&#10;AQAADwAAAGRycy9kb3ducmV2LnhtbE2PwU7DMBBE70j8g7VIXBB1WkgbQpwekEBwg1KVqxtvkwh7&#10;HWw3LX/PlgvcdjSjtzPV8uisGDHE3pOC6SQDgdR401OrYP3+eF2AiEmT0dYTKvjGCMv6/KzSpfEH&#10;esNxlVrBEIqlVtClNJRSxqZDp+PED0js7XxwOrEMrTRBHxjurJxl2Vw63RN/6PSADx02n6u9U1Dc&#10;Po8f8eXmddPMd/YuXS3Gp6+g1OXFNLsHkfCY/sJwqs/VoeZOW78nE4VVMCty3pIYtgDBfp6f9Pb3&#10;AFlX8v+A+gdQSwMEFAAAAAgAh07iQI/lKx7yAQAA6gMAAA4AAABkcnMvZTJvRG9jLnhtbK1TzW4T&#10;MRC+I/EOlu9kNxGh7SqbShDCBQFS4QEmtnfXkv/kcbObF4A34MSFO8/V52DstGkLHBBiD96x5/Pn&#10;+b6xV5eTNWyvImrvWj6f1ZwpJ7zUrm/5p4/bZ+ecYQInwXinWn5QyC/XT5+sxtCohR+8kSoyInHY&#10;jKHlQ0qhqSoUg7KAMx+Uo2Tno4VE09hXMsJI7NZUi7p+UY0+yhC9UIi0ujkm+brwd50S6X3XoUrM&#10;tJxqS2WMZdzlsVqvoOkjhEGL2zLgH6qwoB0deqLaQAJ2HfVvVFaL6NF3aSa8rXzXaaGKBlIzr39R&#10;czVAUEULmYPhZBP+P1rxbv8hMi2pd0vOHFjq0c3XLzffftx8/8xojQwaAzaEuwqETNNLPxH4bh1p&#10;MeueumjznxQxypPVh5O9akpM5E1n8+fLmlKCcouLs/l58b+63x0ipjfKW5aDlkdqX3EV9m8xUSUE&#10;vYPkw9AbLbfamDKJ/e6ViWwP1Opt+XKRtOURzDg2tvxiuSC5AujGdQYShTaQB+j6ct6jHfiQuC7f&#10;n4hzYRvA4VhAYcgwaKxOKpZoUCBfO8nSIZDNjh4Ez8VYJTkzit5PjgoygTZ/gyR1xpHI3KJjK3KU&#10;pt1ENDnceXmgtl2HqPuBLC2NK3C6UMWd28ufb+zDeSG9f6L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nROPWAAAACAEAAA8AAAAAAAAAAQAgAAAAIgAAAGRycy9kb3ducmV2LnhtbFBLAQIUABQA&#10;AAAIAIdO4kCP5Sse8gEAAOoDAAAOAAAAAAAAAAEAIAAAACU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显 示 / 暂 停 / 退 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工程部接收并试生产。</w:t>
            </w:r>
          </w:p>
          <w:p>
            <w:pPr>
              <w:pStyle w:val="15"/>
              <w:snapToGrid w:val="0"/>
              <w:spacing w:line="228" w:lineRule="auto"/>
              <w:ind w:left="0" w:leftChars="0"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针对设计开发输入进行评审，确认输入是适宜的、充分的。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设计和开发控制</w:t>
            </w:r>
          </w:p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产品和服务的方行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Q8.3.4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8.6</w:t>
            </w:r>
          </w:p>
          <w:p>
            <w:pPr>
              <w:spacing w:before="120" w:line="34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rFonts w:hint="eastAsia" w:ascii="宋体" w:hAnsi="宋体"/>
                <w:color w:val="FF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查《百战奇软件开发评审报告》：明确评审人员（程广鹏、丁涛、洪刚、张峰）、评审内容（软件可行性、概要设计说明书、测试计划、用户手册等）、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评审结论：软件设计符合要求，检测方式有效。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软件开发评审报告，签字不全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查《百战奇测试计划》，确定了测试的内容（网络间资源共享和互访、</w:t>
            </w:r>
            <w:r>
              <w:rPr>
                <w:rFonts w:hint="eastAsia"/>
                <w:sz w:val="21"/>
                <w:szCs w:val="21"/>
              </w:rPr>
              <w:t>ODBC数据源配置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屏幕停留时间测试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等）；测试的方式（单元测试与集成测试）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硬件：两台工作站，联网测试，工作站配置为：CPU1.2G ，硬盘为40G,内存为:128M，有光驱和软驱。显示器为15寸彩显。以上为硬件最低配置。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软件：操作系统为WINDOWS98/2000。系统预装BDE数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据库引擎或者已经安装了Delphi　开发平台。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人员: 程广鹏、洪刚二人组。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查看《百战奇测试分析报告》 验证结论符合策划所要求的参数，</w:t>
            </w:r>
            <w:r>
              <w:rPr>
                <w:rFonts w:hint="eastAsia" w:ascii="宋体" w:hAnsi="宋体"/>
                <w:sz w:val="21"/>
                <w:szCs w:val="21"/>
              </w:rPr>
              <w:t>判定合格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总工审核意见以及最终总经理对设计开发产品的批示放行。查看测试检验记录，记录完整，保存完好。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设计和开发输出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Q8.3.5</w:t>
            </w:r>
          </w:p>
        </w:tc>
        <w:tc>
          <w:tcPr>
            <w:tcW w:w="10612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设计输出有工艺流程说明、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加工设备清单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产品说明书、产品测试记录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等，其内容覆盖了标准要求。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查看公司保留的有关设计和开发输出的成文信息。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228" w:lineRule="auto"/>
              <w:ind w:leftChars="0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工艺流程：（详见Q8.1）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。可行性评审结论：现有的工艺满足要求，设计开发输出满足输入要求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设计和开发更改</w:t>
            </w:r>
          </w:p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更改控制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Q8.3.6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8.5.6</w:t>
            </w:r>
          </w:p>
          <w:p>
            <w:pPr>
              <w:spacing w:before="120" w:line="34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经询问程经理，设计开发过程中无更改。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标识和可追溯性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8.5.2</w:t>
            </w:r>
          </w:p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2" w:type="dxa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编辑《组织知识控制程序》、《成文信息控制程序》规定所有的标识、标识方法和要求。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提供室内靶场设备清单（精度靶系统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模拟影像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正面收弹器等）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，对应相关的客户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（客户为武警系统，不方便透露）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防护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8.5.4</w:t>
            </w:r>
          </w:p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编辑《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产品防护管理办法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》，设计图纸、设计流程、研发和设计过程中相关记录文件，编号标记归档，并保存电子文档保存</w:t>
            </w:r>
          </w:p>
          <w:p>
            <w:pPr>
              <w:pStyle w:val="14"/>
              <w:spacing w:line="34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不合格输出的控制</w:t>
            </w:r>
          </w:p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8.7</w:t>
            </w:r>
          </w:p>
          <w:p>
            <w:pPr>
              <w:spacing w:before="120"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Q10.2</w:t>
            </w:r>
          </w:p>
        </w:tc>
        <w:tc>
          <w:tcPr>
            <w:tcW w:w="1061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编辑了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 xml:space="preserve">不合格与纠正措施控制程序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/>
                <w:sz w:val="21"/>
                <w:szCs w:val="21"/>
              </w:rPr>
              <w:t>事故、事件、不符合控制程序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产品交付或开始使用所发现的不合格品，经评审可以有以下处置办法：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返工、返修消除已发现的不合格品；</w:t>
            </w:r>
            <w:r>
              <w:rPr>
                <w:rFonts w:hint="default" w:ascii="Calibri" w:hAnsi="Calibri" w:cs="Calibri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不需返工经批准让步使用、放行，接收不合格品，但必须有授权人及顾客批准；</w:t>
            </w:r>
            <w:r>
              <w:rPr>
                <w:rFonts w:hint="default" w:ascii="Calibri" w:hAnsi="Calibri" w:cs="Calibri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采取补救措施，防止其非预期的使用。不合格品得到纠正后应再次验证，确保符合要求。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不合格品一般体现为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设计研发得产品功能未到达顾客要求</w:t>
            </w:r>
            <w:r>
              <w:rPr>
                <w:rFonts w:hint="eastAsia"/>
                <w:sz w:val="21"/>
                <w:szCs w:val="21"/>
              </w:rPr>
              <w:t>不合格，经处置: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返工重新设计修改。</w:t>
            </w:r>
          </w:p>
          <w:p>
            <w:pPr>
              <w:pStyle w:val="14"/>
              <w:spacing w:line="34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审核周期未发现不合格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绩效评价 总则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E9.1.1</w:t>
            </w:r>
          </w:p>
        </w:tc>
        <w:tc>
          <w:tcPr>
            <w:tcW w:w="10612" w:type="dxa"/>
          </w:tcPr>
          <w:p>
            <w:pPr>
              <w:pStyle w:val="14"/>
              <w:spacing w:line="3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公司对</w:t>
            </w:r>
            <w:r>
              <w:rPr>
                <w:rFonts w:hint="eastAsia" w:ascii="宋体" w:hAnsi="宋体"/>
                <w:sz w:val="21"/>
                <w:szCs w:val="21"/>
              </w:rPr>
              <w:t>产品、服务过程的能力、质量、环境管理体系以及顾客满意度等进行</w:t>
            </w:r>
            <w:r>
              <w:rPr>
                <w:rFonts w:hint="eastAsia"/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将生产和服务过程中用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相关数据的记录、收集、分析、汇总和传递</w:t>
            </w:r>
            <w:r>
              <w:rPr>
                <w:rFonts w:hint="eastAsia"/>
                <w:sz w:val="21"/>
                <w:szCs w:val="21"/>
              </w:rPr>
              <w:t>的方法进行监视、测量、分析和评价，以确保结果有效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7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sz w:val="24"/>
        </w:rPr>
      </w:pPr>
      <w:r>
        <w:rPr>
          <w:sz w:val="24"/>
        </w:rPr>
        <w:ptab w:relativeTo="margin" w:alignment="center" w:leader="none"/>
      </w:r>
    </w:p>
    <w:p>
      <w:pPr>
        <w:pStyle w:val="5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5868"/>
    <w:multiLevelType w:val="multilevel"/>
    <w:tmpl w:val="3B4E5868"/>
    <w:lvl w:ilvl="0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1">
    <w:nsid w:val="56D31DAD"/>
    <w:multiLevelType w:val="multilevel"/>
    <w:tmpl w:val="56D31DA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86192"/>
    <w:rsid w:val="000E6B21"/>
    <w:rsid w:val="000F0739"/>
    <w:rsid w:val="00110D78"/>
    <w:rsid w:val="00134769"/>
    <w:rsid w:val="0014219D"/>
    <w:rsid w:val="00145390"/>
    <w:rsid w:val="001A2D7F"/>
    <w:rsid w:val="001C064E"/>
    <w:rsid w:val="00213048"/>
    <w:rsid w:val="00216FAE"/>
    <w:rsid w:val="00241429"/>
    <w:rsid w:val="00275841"/>
    <w:rsid w:val="002939AD"/>
    <w:rsid w:val="002D658A"/>
    <w:rsid w:val="00314AF6"/>
    <w:rsid w:val="003264E6"/>
    <w:rsid w:val="00332648"/>
    <w:rsid w:val="00337922"/>
    <w:rsid w:val="00340867"/>
    <w:rsid w:val="003419A0"/>
    <w:rsid w:val="00380837"/>
    <w:rsid w:val="003A198A"/>
    <w:rsid w:val="003F62FC"/>
    <w:rsid w:val="00410914"/>
    <w:rsid w:val="004372CC"/>
    <w:rsid w:val="004A5B51"/>
    <w:rsid w:val="004A7746"/>
    <w:rsid w:val="004F580A"/>
    <w:rsid w:val="00522E08"/>
    <w:rsid w:val="00536930"/>
    <w:rsid w:val="00547011"/>
    <w:rsid w:val="005612C3"/>
    <w:rsid w:val="00564E53"/>
    <w:rsid w:val="005A7A5B"/>
    <w:rsid w:val="005B6089"/>
    <w:rsid w:val="005C1F70"/>
    <w:rsid w:val="005D5659"/>
    <w:rsid w:val="00600C20"/>
    <w:rsid w:val="00610808"/>
    <w:rsid w:val="00644FE2"/>
    <w:rsid w:val="0067640C"/>
    <w:rsid w:val="006E678B"/>
    <w:rsid w:val="006F23CB"/>
    <w:rsid w:val="0073408C"/>
    <w:rsid w:val="00736774"/>
    <w:rsid w:val="007757F3"/>
    <w:rsid w:val="007966C2"/>
    <w:rsid w:val="007C1B48"/>
    <w:rsid w:val="007E6AEB"/>
    <w:rsid w:val="00810E34"/>
    <w:rsid w:val="008970E9"/>
    <w:rsid w:val="008973EE"/>
    <w:rsid w:val="00897C3D"/>
    <w:rsid w:val="008B42A7"/>
    <w:rsid w:val="008C32D0"/>
    <w:rsid w:val="008D426A"/>
    <w:rsid w:val="009077E2"/>
    <w:rsid w:val="00932836"/>
    <w:rsid w:val="009610A6"/>
    <w:rsid w:val="00971600"/>
    <w:rsid w:val="00974EC4"/>
    <w:rsid w:val="009973B4"/>
    <w:rsid w:val="009C28C1"/>
    <w:rsid w:val="009F7EED"/>
    <w:rsid w:val="00A63327"/>
    <w:rsid w:val="00A80636"/>
    <w:rsid w:val="00AA1242"/>
    <w:rsid w:val="00AF0AAB"/>
    <w:rsid w:val="00B07A39"/>
    <w:rsid w:val="00B40E22"/>
    <w:rsid w:val="00B867D6"/>
    <w:rsid w:val="00BC355D"/>
    <w:rsid w:val="00BC3814"/>
    <w:rsid w:val="00BF597E"/>
    <w:rsid w:val="00C10626"/>
    <w:rsid w:val="00C27328"/>
    <w:rsid w:val="00C448DC"/>
    <w:rsid w:val="00C5030D"/>
    <w:rsid w:val="00C51A36"/>
    <w:rsid w:val="00C55228"/>
    <w:rsid w:val="00C63768"/>
    <w:rsid w:val="00C805F8"/>
    <w:rsid w:val="00CE315A"/>
    <w:rsid w:val="00D06F59"/>
    <w:rsid w:val="00D64638"/>
    <w:rsid w:val="00D8388C"/>
    <w:rsid w:val="00DC4FDD"/>
    <w:rsid w:val="00DD5226"/>
    <w:rsid w:val="00E41E00"/>
    <w:rsid w:val="00E6224C"/>
    <w:rsid w:val="00EB0164"/>
    <w:rsid w:val="00EB3181"/>
    <w:rsid w:val="00ED0F62"/>
    <w:rsid w:val="00ED3274"/>
    <w:rsid w:val="00F02AA1"/>
    <w:rsid w:val="00F5570C"/>
    <w:rsid w:val="00FA06E0"/>
    <w:rsid w:val="00FA4D8D"/>
    <w:rsid w:val="00FE13B9"/>
    <w:rsid w:val="010401D6"/>
    <w:rsid w:val="029D0F9F"/>
    <w:rsid w:val="03444A13"/>
    <w:rsid w:val="03BF2EAC"/>
    <w:rsid w:val="04133CFD"/>
    <w:rsid w:val="04A316E9"/>
    <w:rsid w:val="05B8224C"/>
    <w:rsid w:val="06C86E08"/>
    <w:rsid w:val="081E0C5E"/>
    <w:rsid w:val="083B20BB"/>
    <w:rsid w:val="09144B3B"/>
    <w:rsid w:val="09E20D55"/>
    <w:rsid w:val="09E7779A"/>
    <w:rsid w:val="0AAD57F6"/>
    <w:rsid w:val="0C557685"/>
    <w:rsid w:val="0DFD333B"/>
    <w:rsid w:val="0E3A2E59"/>
    <w:rsid w:val="0F7529B5"/>
    <w:rsid w:val="108219C2"/>
    <w:rsid w:val="14201D76"/>
    <w:rsid w:val="1479558F"/>
    <w:rsid w:val="15BD035D"/>
    <w:rsid w:val="16104BC4"/>
    <w:rsid w:val="174D721B"/>
    <w:rsid w:val="17752275"/>
    <w:rsid w:val="19127204"/>
    <w:rsid w:val="19D56E20"/>
    <w:rsid w:val="1B7511DE"/>
    <w:rsid w:val="1B864279"/>
    <w:rsid w:val="1BB70129"/>
    <w:rsid w:val="1CF75E49"/>
    <w:rsid w:val="1D9E6C19"/>
    <w:rsid w:val="1EAA187B"/>
    <w:rsid w:val="1EB91642"/>
    <w:rsid w:val="1F60047C"/>
    <w:rsid w:val="1FB930B5"/>
    <w:rsid w:val="1FD6466E"/>
    <w:rsid w:val="20B61E59"/>
    <w:rsid w:val="22AB1582"/>
    <w:rsid w:val="25627536"/>
    <w:rsid w:val="26A31575"/>
    <w:rsid w:val="274446F6"/>
    <w:rsid w:val="276449B2"/>
    <w:rsid w:val="277D2E9C"/>
    <w:rsid w:val="28A975C1"/>
    <w:rsid w:val="29785033"/>
    <w:rsid w:val="29D43883"/>
    <w:rsid w:val="29F7037F"/>
    <w:rsid w:val="2A797F60"/>
    <w:rsid w:val="2A94552E"/>
    <w:rsid w:val="2AAE799D"/>
    <w:rsid w:val="2CF729C7"/>
    <w:rsid w:val="2E0E2124"/>
    <w:rsid w:val="2F115B00"/>
    <w:rsid w:val="31873589"/>
    <w:rsid w:val="32842241"/>
    <w:rsid w:val="341D4338"/>
    <w:rsid w:val="36003DF9"/>
    <w:rsid w:val="368B42C6"/>
    <w:rsid w:val="37C96EE0"/>
    <w:rsid w:val="37E723B6"/>
    <w:rsid w:val="39FF5483"/>
    <w:rsid w:val="3CEF54F2"/>
    <w:rsid w:val="3D423A1B"/>
    <w:rsid w:val="3F425528"/>
    <w:rsid w:val="402D4906"/>
    <w:rsid w:val="41AF4D17"/>
    <w:rsid w:val="43D3789E"/>
    <w:rsid w:val="49690F18"/>
    <w:rsid w:val="4ADE19C7"/>
    <w:rsid w:val="4C0000AA"/>
    <w:rsid w:val="4CFD18B8"/>
    <w:rsid w:val="4F5D48D7"/>
    <w:rsid w:val="516C492E"/>
    <w:rsid w:val="523F2A53"/>
    <w:rsid w:val="53730509"/>
    <w:rsid w:val="54EA0E41"/>
    <w:rsid w:val="55987003"/>
    <w:rsid w:val="56D803AE"/>
    <w:rsid w:val="59392FD0"/>
    <w:rsid w:val="59616AE0"/>
    <w:rsid w:val="5A20471A"/>
    <w:rsid w:val="5EA12B9A"/>
    <w:rsid w:val="5FEB3E7C"/>
    <w:rsid w:val="60013AEF"/>
    <w:rsid w:val="60E13097"/>
    <w:rsid w:val="61035181"/>
    <w:rsid w:val="6356325A"/>
    <w:rsid w:val="64C65D41"/>
    <w:rsid w:val="65EC767B"/>
    <w:rsid w:val="672B1FDE"/>
    <w:rsid w:val="67AF62CC"/>
    <w:rsid w:val="6A7950A9"/>
    <w:rsid w:val="6DD3668B"/>
    <w:rsid w:val="6DE15937"/>
    <w:rsid w:val="6EFE43E4"/>
    <w:rsid w:val="6F9655F6"/>
    <w:rsid w:val="70CC2D3A"/>
    <w:rsid w:val="71D618CF"/>
    <w:rsid w:val="721856C7"/>
    <w:rsid w:val="757D7F2E"/>
    <w:rsid w:val="77B23C06"/>
    <w:rsid w:val="7A2D34C2"/>
    <w:rsid w:val="7A990C92"/>
    <w:rsid w:val="7AA07AAD"/>
    <w:rsid w:val="7B040F6A"/>
    <w:rsid w:val="7D406C31"/>
    <w:rsid w:val="7EA42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1624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1624"/>
    <w:rPr>
      <w:rFonts w:ascii="宋体" w:hAnsi="Courier New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360" w:lineRule="auto"/>
      <w:jc w:val="center"/>
    </w:pPr>
    <w:rPr>
      <w:b/>
      <w:bCs/>
      <w:w w:val="90"/>
      <w:sz w:val="72"/>
    </w:r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mbria" w:hAnsi="Cambria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470</Words>
  <Characters>2684</Characters>
  <Lines>22</Lines>
  <Paragraphs>6</Paragraphs>
  <TotalTime>0</TotalTime>
  <ScaleCrop>false</ScaleCrop>
  <LinksUpToDate>false</LinksUpToDate>
  <CharactersWithSpaces>3148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2020-03-30T03:35:04Z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