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20346-2023-QH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沧州慧丰科技有限公司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陈丽丹，杨勇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2020-N1QMS-1222839</w:t>
            </w:r>
          </w:p>
          <w:p w:rsidR="00A824E9">
            <w:pPr>
              <w:spacing w:line="360" w:lineRule="exact"/>
              <w:jc w:val="center"/>
              <w:rPr>
                <w:b/>
                <w:szCs w:val="21"/>
              </w:rPr>
            </w:pPr>
            <w:r>
              <w:rPr>
                <w:b/>
                <w:szCs w:val="21"/>
              </w:rPr>
              <w:t>2020-N1HACCP-1222839</w:t>
            </w:r>
          </w:p>
        </w:tc>
        <w:tc>
          <w:tcPr>
            <w:tcW w:w="3145" w:type="dxa"/>
            <w:vAlign w:val="center"/>
          </w:tcPr>
          <w:p w:rsidR="00A824E9">
            <w:pPr>
              <w:spacing w:line="360" w:lineRule="exact"/>
              <w:jc w:val="center"/>
              <w:rPr>
                <w:b/>
                <w:szCs w:val="21"/>
              </w:rPr>
            </w:pPr>
            <w:r>
              <w:rPr>
                <w:b/>
                <w:szCs w:val="21"/>
              </w:rPr>
              <w:t>H:I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2021-N1QMS-1246137</w:t>
            </w:r>
          </w:p>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H:专家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ISC-JSZJ-690</w:t>
            </w:r>
          </w:p>
          <w:p w:rsidR="00A824E9">
            <w:pPr>
              <w:spacing w:line="360" w:lineRule="exact"/>
              <w:jc w:val="center"/>
              <w:rPr>
                <w:b/>
                <w:szCs w:val="21"/>
              </w:rPr>
            </w:pPr>
            <w:r>
              <w:rPr>
                <w:b/>
                <w:szCs w:val="21"/>
              </w:rPr>
              <w:t>ISC-JSZJ-690</w:t>
            </w:r>
          </w:p>
          <w:p w:rsidR="00A824E9">
            <w:pPr>
              <w:spacing w:line="360" w:lineRule="exact"/>
              <w:jc w:val="center"/>
              <w:rPr>
                <w:b/>
                <w:szCs w:val="21"/>
              </w:rPr>
            </w:pPr>
            <w:r>
              <w:rPr>
                <w:b/>
                <w:szCs w:val="21"/>
              </w:rPr>
              <w:t>河北硕达包装科技有限公司</w:t>
            </w:r>
          </w:p>
        </w:tc>
        <w:tc>
          <w:tcPr>
            <w:tcW w:w="3145" w:type="dxa"/>
            <w:vAlign w:val="center"/>
          </w:tcPr>
          <w:p w:rsidR="00A824E9">
            <w:pPr>
              <w:spacing w:line="360" w:lineRule="exact"/>
              <w:jc w:val="center"/>
              <w:rPr>
                <w:b/>
                <w:szCs w:val="21"/>
              </w:rPr>
            </w:pPr>
            <w:r>
              <w:rPr>
                <w:b/>
                <w:szCs w:val="21"/>
              </w:rPr>
              <w:t>Q:14.02.04</w:t>
            </w:r>
          </w:p>
          <w:p w:rsidR="00A824E9">
            <w:pPr>
              <w:spacing w:line="360" w:lineRule="exact"/>
              <w:jc w:val="center"/>
              <w:rPr>
                <w:b/>
                <w:szCs w:val="21"/>
              </w:rPr>
            </w:pPr>
            <w:r>
              <w:rPr>
                <w:b/>
                <w:szCs w:val="21"/>
              </w:rPr>
              <w:t>H:I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2023年07月06日 下午至2023年07月07日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河北省沧州市沧县纸房头乡纸房头村工业园区内</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河北省沧州市沧县纸房头乡纸房头村工业园区内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