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附录B：</w:t>
      </w:r>
    </w:p>
    <w:p>
      <w:pPr>
        <w:ind w:firstLine="2100" w:firstLineChars="7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543" w:tblpY="344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541"/>
        <w:gridCol w:w="2047"/>
        <w:gridCol w:w="399"/>
        <w:gridCol w:w="1391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201902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测量过程名称</w:t>
            </w:r>
          </w:p>
        </w:tc>
        <w:tc>
          <w:tcPr>
            <w:tcW w:w="2047" w:type="dxa"/>
            <w:vAlign w:val="center"/>
          </w:tcPr>
          <w:p>
            <w:pPr>
              <w:spacing w:line="440" w:lineRule="exact"/>
              <w:rPr>
                <w:rFonts w:eastAsiaTheme="majorEastAsia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介电强度试验承受</w:t>
            </w:r>
            <w:r>
              <w:rPr>
                <w:bCs/>
                <w:szCs w:val="21"/>
              </w:rPr>
              <w:t>电压</w:t>
            </w:r>
            <w:r>
              <w:rPr>
                <w:rFonts w:hint="eastAsia"/>
                <w:bCs/>
                <w:szCs w:val="21"/>
              </w:rPr>
              <w:t>测量过程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测量过程规范编号</w:t>
            </w:r>
          </w:p>
        </w:tc>
        <w:tc>
          <w:tcPr>
            <w:tcW w:w="1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Theme="majorEastAsia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Theme="majorEastAsia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BEKJ-CLGF-201902</w:t>
            </w:r>
          </w:p>
          <w:p>
            <w:pPr>
              <w:jc w:val="center"/>
              <w:rPr>
                <w:rFonts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质</w:t>
            </w:r>
            <w:r>
              <w:rPr>
                <w:rFonts w:hint="eastAsia" w:eastAsiaTheme="majorEastAsia"/>
                <w:kern w:val="0"/>
                <w:szCs w:val="21"/>
              </w:rPr>
              <w:t>控</w:t>
            </w:r>
            <w:r>
              <w:rPr>
                <w:rFonts w:eastAsiaTheme="majorEastAsia"/>
                <w:kern w:val="0"/>
                <w:szCs w:val="21"/>
              </w:rPr>
              <w:t>部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测量项目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eastAsiaTheme="majorEastAsia"/>
                <w:kern w:val="0"/>
                <w:szCs w:val="21"/>
              </w:rPr>
            </w:pPr>
            <w:r>
              <w:rPr>
                <w:rFonts w:hint="eastAsia" w:eastAsiaTheme="majorEastAsia"/>
                <w:szCs w:val="21"/>
              </w:rPr>
              <w:t>承</w:t>
            </w:r>
            <w:r>
              <w:rPr>
                <w:rFonts w:eastAsiaTheme="majorEastAsia"/>
                <w:szCs w:val="21"/>
              </w:rPr>
              <w:t>受电压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控制程度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680" w:type="dxa"/>
            <w:gridSpan w:val="8"/>
          </w:tcPr>
          <w:p>
            <w:pPr>
              <w:spacing w:line="240" w:lineRule="atLeast"/>
              <w:rPr>
                <w:rFonts w:eastAsiaTheme="majorEastAsia"/>
                <w:bCs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测量过程要素概述：</w:t>
            </w:r>
            <w:r>
              <w:rPr>
                <w:rFonts w:eastAsiaTheme="majorEastAsia"/>
                <w:bCs/>
                <w:szCs w:val="21"/>
              </w:rPr>
              <w:t>将被测物件放置在平台上，打开耐电压测试仪进行测量，此时耐电压测试仪显示被测量数据。</w:t>
            </w:r>
          </w:p>
          <w:p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测量设备：RK2671A</w:t>
            </w:r>
            <w:r>
              <w:rPr>
                <w:rFonts w:eastAsiaTheme="majorEastAsia"/>
                <w:bCs/>
                <w:szCs w:val="21"/>
              </w:rPr>
              <w:t>耐电压测试仪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测量方法：《</w:t>
            </w:r>
            <w:r>
              <w:rPr>
                <w:rFonts w:hint="eastAsia" w:eastAsiaTheme="majorEastAsia"/>
                <w:kern w:val="0"/>
                <w:szCs w:val="21"/>
              </w:rPr>
              <w:t>介电强度试验承受电压</w:t>
            </w:r>
            <w:r>
              <w:rPr>
                <w:rFonts w:eastAsiaTheme="majorEastAsia"/>
                <w:kern w:val="0"/>
                <w:szCs w:val="21"/>
              </w:rPr>
              <w:t>测量过程控制规范》</w:t>
            </w:r>
          </w:p>
          <w:p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环境条件： 常温</w:t>
            </w:r>
          </w:p>
          <w:p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测量软件；无</w:t>
            </w:r>
          </w:p>
          <w:p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有效性确认记录:</w:t>
            </w:r>
          </w:p>
          <w:p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</w:p>
          <w:p>
            <w:pPr>
              <w:spacing w:line="240" w:lineRule="atLeast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1、查看</w:t>
            </w:r>
            <w:r>
              <w:rPr>
                <w:rFonts w:eastAsiaTheme="majorEastAsia"/>
                <w:kern w:val="0"/>
                <w:szCs w:val="21"/>
              </w:rPr>
              <w:t>RK2671A</w:t>
            </w:r>
            <w:r>
              <w:rPr>
                <w:rFonts w:eastAsiaTheme="majorEastAsia"/>
                <w:bCs/>
                <w:szCs w:val="21"/>
              </w:rPr>
              <w:t>耐电压测试仪</w:t>
            </w:r>
            <w:r>
              <w:rPr>
                <w:rFonts w:eastAsiaTheme="majorEastAsia"/>
                <w:szCs w:val="21"/>
              </w:rPr>
              <w:t>，</w:t>
            </w:r>
            <w:r>
              <w:rPr>
                <w:rFonts w:hint="eastAsia" w:eastAsiaTheme="majorEastAsia"/>
                <w:szCs w:val="21"/>
              </w:rPr>
              <w:t>检定</w:t>
            </w:r>
            <w:r>
              <w:rPr>
                <w:rFonts w:eastAsiaTheme="majorEastAsia"/>
                <w:kern w:val="0"/>
                <w:szCs w:val="21"/>
              </w:rPr>
              <w:t>证书</w:t>
            </w:r>
            <w:r>
              <w:rPr>
                <w:rFonts w:hint="eastAsia" w:eastAsiaTheme="majorEastAsia"/>
                <w:kern w:val="0"/>
                <w:szCs w:val="21"/>
              </w:rPr>
              <w:t>上的有效</w:t>
            </w:r>
            <w:r>
              <w:rPr>
                <w:rFonts w:eastAsiaTheme="majorEastAsia"/>
                <w:bCs/>
                <w:szCs w:val="21"/>
              </w:rPr>
              <w:t>日期</w:t>
            </w:r>
            <w:r>
              <w:rPr>
                <w:rFonts w:hint="eastAsia" w:eastAsiaTheme="majorEastAsia"/>
                <w:bCs/>
                <w:szCs w:val="21"/>
              </w:rPr>
              <w:t>：</w:t>
            </w:r>
            <w:r>
              <w:rPr>
                <w:rFonts w:eastAsiaTheme="majorEastAsia"/>
                <w:bCs/>
                <w:szCs w:val="21"/>
              </w:rPr>
              <w:t>2020年07月18日，</w:t>
            </w:r>
            <w:r>
              <w:rPr>
                <w:rFonts w:hint="eastAsia" w:eastAsiaTheme="majorEastAsia"/>
                <w:bCs/>
                <w:szCs w:val="21"/>
              </w:rPr>
              <w:t>检定</w:t>
            </w:r>
            <w:r>
              <w:rPr>
                <w:rFonts w:eastAsiaTheme="majorEastAsia"/>
                <w:bCs/>
                <w:szCs w:val="21"/>
              </w:rPr>
              <w:t>机构：</w:t>
            </w:r>
            <w:r>
              <w:rPr>
                <w:rFonts w:hint="eastAsia" w:eastAsiaTheme="majorEastAsia"/>
                <w:bCs/>
                <w:szCs w:val="21"/>
              </w:rPr>
              <w:t>东营市计量测试检定所</w:t>
            </w:r>
            <w:r>
              <w:rPr>
                <w:rFonts w:eastAsiaTheme="majorEastAsia"/>
                <w:bCs/>
                <w:szCs w:val="21"/>
              </w:rPr>
              <w:t>。</w:t>
            </w:r>
            <w:r>
              <w:rPr>
                <w:rFonts w:eastAsiaTheme="majorEastAsia"/>
                <w:szCs w:val="21"/>
              </w:rPr>
              <w:t>符合要求。</w:t>
            </w:r>
          </w:p>
          <w:p>
            <w:pPr>
              <w:spacing w:line="240" w:lineRule="atLeast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2、检测过程有效性进行确认：</w:t>
            </w:r>
          </w:p>
          <w:p>
            <w:pPr>
              <w:spacing w:line="240" w:lineRule="atLeast"/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Theme="majorEastAsia"/>
                <w:kern w:val="0"/>
                <w:szCs w:val="21"/>
              </w:rPr>
              <w:t>（1）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2019年9月28日，用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耐电压测试仪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实物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进行3次检测，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eastAsiaTheme="majorEastAsia"/>
                      <w:i/>
                      <w:color w:val="0D0D0D" w:themeColor="text1" w:themeTint="F2"/>
                      <w:szCs w:val="21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accPr>
                <m:e>
                  <m:r>
                    <w:rPr>
                      <w:rFonts w:ascii="Cambria Math" w:eastAsiaTheme="majorEastAsia"/>
                      <w:color w:val="0D0D0D" w:themeColor="text1" w:themeTint="F2"/>
                      <w:szCs w:val="21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y</m:t>
                  </m:r>
                  <m:ctrlPr>
                    <w:rPr>
                      <w:rFonts w:ascii="Cambria Math" w:eastAsiaTheme="majorEastAsia"/>
                      <w:i/>
                      <w:color w:val="0D0D0D" w:themeColor="text1" w:themeTint="F2"/>
                      <w:szCs w:val="21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e>
              </m:acc>
            </m:oMath>
            <w:r>
              <w:rPr>
                <w:rFonts w:eastAsiaTheme="majorEastAsia"/>
                <w:color w:val="0D0D0D" w:themeColor="text1" w:themeTint="F2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=2.013kV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2020年2月</w:t>
            </w:r>
            <w:r>
              <w:rPr>
                <w:rFonts w:hint="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5日</w:t>
            </w:r>
            <w:r>
              <w:rPr>
                <w:rFonts w:hint="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耐电压测试仪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实物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进行3次检测，</w:t>
            </w:r>
            <w:r>
              <w:rPr>
                <w:rFonts w:hint="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eastAsiaTheme="majorEastAsia"/>
                      <w:i/>
                      <w:color w:val="0D0D0D" w:themeColor="text1" w:themeTint="F2"/>
                      <w:szCs w:val="21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accPr>
                <m:e>
                  <m:r>
                    <w:rPr>
                      <w:rFonts w:ascii="Cambria Math" w:eastAsiaTheme="majorEastAsia"/>
                      <w:color w:val="0D0D0D" w:themeColor="text1" w:themeTint="F2"/>
                      <w:szCs w:val="21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m:t>y</m:t>
                  </m:r>
                  <m:ctrlPr>
                    <w:rPr>
                      <w:rFonts w:ascii="Cambria Math" w:eastAsiaTheme="majorEastAsia"/>
                      <w:i/>
                      <w:color w:val="0D0D0D" w:themeColor="text1" w:themeTint="F2"/>
                      <w:szCs w:val="21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m:ctrlPr>
                </m:e>
              </m:acc>
            </m:oMath>
            <w:r>
              <w:rPr>
                <w:rFonts w:eastAsiaTheme="majorEastAsia"/>
                <w:color w:val="0D0D0D" w:themeColor="text1" w:themeTint="F2"/>
                <w:szCs w:val="21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=2.016kV </w:t>
            </w:r>
          </w:p>
          <w:p>
            <w:pPr>
              <w:spacing w:line="360" w:lineRule="auto"/>
              <w:rPr>
                <w:rFonts w:eastAsiaTheme="majorEastAsia"/>
                <w:szCs w:val="21"/>
              </w:rPr>
            </w:pPr>
            <w:r>
              <w:rPr>
                <w:rFonts w:hint="eastAsia" w:eastAsiaTheme="majorEastAsia"/>
                <w:szCs w:val="21"/>
              </w:rPr>
              <w:t xml:space="preserve"> </w:t>
            </w:r>
            <w:r>
              <w:rPr>
                <w:rFonts w:eastAsiaTheme="majorEastAsia"/>
                <w:szCs w:val="21"/>
              </w:rPr>
              <w:t xml:space="preserve">      </w:t>
            </w:r>
            <w:r>
              <w:rPr>
                <w:rFonts w:eastAsiaTheme="majorEastAsia"/>
                <w:bCs/>
                <w:szCs w:val="21"/>
              </w:rPr>
              <w:t>耐电压测试仪</w:t>
            </w:r>
            <w:r>
              <w:rPr>
                <w:rFonts w:hint="eastAsia" w:eastAsiaTheme="majorEastAsia"/>
                <w:bCs/>
                <w:szCs w:val="21"/>
              </w:rPr>
              <w:t>,</w:t>
            </w:r>
            <w:r>
              <w:rPr>
                <w:rFonts w:eastAsiaTheme="majorEastAsia"/>
                <w:bCs/>
                <w:szCs w:val="21"/>
              </w:rPr>
              <w:t>(0-5)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kV,</w:t>
            </w:r>
            <w:r>
              <w:rPr>
                <w:rFonts w:hint="eastAsia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量程在5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kV</w:t>
            </w:r>
            <w:r>
              <w:rPr>
                <w:rFonts w:hint="eastAsia"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时，误差值为0</w:t>
            </w:r>
            <w:r>
              <w:rPr>
                <w:rFonts w:eastAsiaTheme="maj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.4%.</w:t>
            </w:r>
          </w:p>
          <w:p>
            <w:pPr>
              <w:spacing w:line="360" w:lineRule="auto"/>
              <w:ind w:firstLine="840" w:firstLineChars="400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测量设备的扩展不确定度为 </w:t>
            </w:r>
            <w:r>
              <w:rPr>
                <w:rFonts w:eastAsiaTheme="majorEastAsia"/>
                <w:i/>
                <w:szCs w:val="21"/>
              </w:rPr>
              <w:t>U</w:t>
            </w:r>
            <w:r>
              <w:rPr>
                <w:rFonts w:eastAsiaTheme="majorEastAsia"/>
                <w:szCs w:val="21"/>
              </w:rPr>
              <w:t>=</w:t>
            </w:r>
            <w:r>
              <w:rPr>
                <w:rFonts w:hint="eastAsia" w:eastAsiaTheme="majorEastAsia"/>
                <w:szCs w:val="21"/>
              </w:rPr>
              <w:t>（</w:t>
            </w:r>
            <w:r>
              <w:rPr>
                <w:rFonts w:eastAsiaTheme="majorEastAsia"/>
                <w:szCs w:val="21"/>
              </w:rPr>
              <w:t>0.4%×5</w:t>
            </w:r>
            <w:r>
              <w:rPr>
                <w:rFonts w:hint="eastAsia" w:eastAsiaTheme="majorEastAsia"/>
                <w:szCs w:val="21"/>
              </w:rPr>
              <w:t>）/</w:t>
            </w:r>
            <w:r>
              <w:rPr>
                <w:rFonts w:eastAsiaTheme="majorEastAsia"/>
                <w:szCs w:val="21"/>
              </w:rPr>
              <w:t>3=0.006（</w:t>
            </w:r>
            <w:r>
              <w:rPr>
                <w:rFonts w:eastAsiaTheme="majorEastAsia"/>
                <w:i/>
                <w:iCs/>
                <w:szCs w:val="21"/>
              </w:rPr>
              <w:t>k</w:t>
            </w:r>
            <w:r>
              <w:rPr>
                <w:rFonts w:eastAsiaTheme="majorEastAsia"/>
                <w:szCs w:val="21"/>
              </w:rPr>
              <w:t>=2）</w:t>
            </w:r>
            <w:bookmarkStart w:id="0" w:name="_GoBack"/>
            <w:bookmarkEnd w:id="0"/>
          </w:p>
          <w:p>
            <w:pPr>
              <w:spacing w:line="360" w:lineRule="auto"/>
              <w:ind w:firstLine="840" w:firstLineChars="400"/>
              <w:rPr>
                <w:rFonts w:hint="eastAsia" w:eastAsiaTheme="majorEastAsia"/>
                <w:szCs w:val="21"/>
              </w:rPr>
            </w:pPr>
            <w:r>
              <w:rPr>
                <w:rFonts w:hint="eastAsia" w:eastAsiaTheme="majorEastAsia"/>
                <w:szCs w:val="21"/>
              </w:rPr>
              <w:t>En=</w:t>
            </w:r>
            <m:oMath>
              <m:f>
                <m:fPr>
                  <m:ctrlPr>
                    <w:rPr>
                      <w:rFonts w:ascii="Cambria Math" w:hAnsi="Cambria Math" w:eastAsiaTheme="majorEastAsia"/>
                      <w:szCs w:val="21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eastAsiaTheme="majorEastAsia"/>
                                  <w:i/>
                                  <w:szCs w:val="2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hint="eastAsia" w:ascii="Cambria Math" w:hAnsi="Cambria Math" w:eastAsiaTheme="majorEastAsia"/>
                                  <w:szCs w:val="21"/>
                                </w:rPr>
                                <m:t>y</m:t>
                              </m:r>
                              <m:ctrlPr>
                                <w:rPr>
                                  <w:rFonts w:ascii="Cambria Math" w:hAnsi="Cambria Math" w:eastAsiaTheme="majorEastAsia"/>
                                  <w:i/>
                                  <w:szCs w:val="21"/>
                                </w:rPr>
                              </m:ctrlPr>
                            </m:e>
                          </m:acc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eastAsiaTheme="majorEastAsia"/>
                              <w:szCs w:val="21"/>
                            </w:rPr>
                            <m:t>1</m:t>
                          </m:r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sub>
                      </m:sSub>
                      <m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eastAsiaTheme="majorEastAsia"/>
                                  <w:i/>
                                  <w:szCs w:val="2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hint="eastAsia" w:ascii="Cambria Math" w:hAnsi="Cambria Math" w:eastAsiaTheme="majorEastAsia"/>
                                  <w:szCs w:val="21"/>
                                </w:rPr>
                                <m:t>y</m:t>
                              </m:r>
                              <m:ctrlPr>
                                <w:rPr>
                                  <w:rFonts w:ascii="Cambria Math" w:hAnsi="Cambria Math" w:eastAsiaTheme="majorEastAsia"/>
                                  <w:i/>
                                  <w:szCs w:val="21"/>
                                </w:rPr>
                              </m:ctrlPr>
                            </m:e>
                          </m:acc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eastAsiaTheme="majorEastAsia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e>
                  </m:d>
                  <m:ctrlPr>
                    <w:rPr>
                      <w:rFonts w:ascii="Cambria Math" w:hAnsi="Cambria Math" w:eastAsiaTheme="majorEastAsia"/>
                      <w:szCs w:val="21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radPr>
                    <m:deg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deg>
                    <m:e>
                      <m:sSubSup>
                        <m:sSubSupPr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eastAsiaTheme="majorEastAsia"/>
                              <w:szCs w:val="21"/>
                            </w:rPr>
                            <m:t>U</m:t>
                          </m:r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eastAsiaTheme="majorEastAsia"/>
                              <w:szCs w:val="21"/>
                            </w:rPr>
                            <m:t>1</m:t>
                          </m:r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sub>
                        <m:sup>
                          <m:r>
                            <w:rPr>
                              <w:rFonts w:ascii="Cambria Math" w:hAnsi="Cambria Math" w:eastAsiaTheme="majorEastAsia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sup>
                      </m:sSubSup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e>
                  </m:rad>
                  <m:r>
                    <w:rPr>
                      <w:rFonts w:ascii="Cambria Math" w:hAnsi="Cambria Math" w:eastAsiaTheme="majorEastAsia"/>
                      <w:szCs w:val="21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sSubSupPr>
                    <m:e>
                      <m:r>
                        <w:rPr>
                          <w:rFonts w:ascii="Cambria Math" w:hAnsi="Cambria Math" w:eastAsiaTheme="majorEastAsia"/>
                          <w:szCs w:val="21"/>
                        </w:rPr>
                        <m:t>U</m:t>
                      </m:r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e>
                    <m:sub>
                      <m:r>
                        <w:rPr>
                          <w:rFonts w:ascii="Cambria Math" w:hAnsi="Cambria Math" w:eastAsiaTheme="majorEastAsia"/>
                          <w:szCs w:val="21"/>
                        </w:rPr>
                        <m:t>2</m:t>
                      </m:r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sub>
                    <m:sup>
                      <m:r>
                        <w:rPr>
                          <w:rFonts w:ascii="Cambria Math" w:hAnsi="Cambria Math" w:eastAsiaTheme="majorEastAsia"/>
                          <w:szCs w:val="21"/>
                        </w:rPr>
                        <m:t>2</m:t>
                      </m:r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sup>
                  </m:sSubSup>
                  <m:ctrlPr>
                    <w:rPr>
                      <w:rFonts w:ascii="Cambria Math" w:hAnsi="Cambria Math" w:eastAsiaTheme="majorEastAsia"/>
                      <w:szCs w:val="21"/>
                    </w:rPr>
                  </m:ctrlPr>
                </m:den>
              </m:f>
              <m:r>
                <w:rPr>
                  <w:rFonts w:ascii="Cambria Math" w:hAnsi="Cambria Math" w:eastAsiaTheme="majorEastAsia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eastAsiaTheme="majorEastAsia"/>
                      <w:i/>
                      <w:szCs w:val="21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eastAsiaTheme="majorEastAsia"/>
                                  <w:i/>
                                  <w:szCs w:val="2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eastAsiaTheme="majorEastAsia"/>
                                  <w:szCs w:val="21"/>
                                </w:rPr>
                                <m:t>y</m:t>
                              </m:r>
                              <m:ctrlPr>
                                <w:rPr>
                                  <w:rFonts w:ascii="Cambria Math" w:hAnsi="Cambria Math" w:eastAsiaTheme="majorEastAsia"/>
                                  <w:i/>
                                  <w:szCs w:val="21"/>
                                </w:rPr>
                              </m:ctrlPr>
                            </m:e>
                          </m:acc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eastAsiaTheme="majorEastAsia"/>
                              <w:szCs w:val="21"/>
                            </w:rPr>
                            <m:t>1</m:t>
                          </m:r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sub>
                      </m:sSub>
                      <m:r>
                        <w:rPr>
                          <w:rFonts w:ascii="Cambria Math" w:hAnsi="Cambria Math" w:eastAsiaTheme="majorEastAsia"/>
                          <w:szCs w:val="2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eastAsiaTheme="majorEastAsia"/>
                                  <w:i/>
                                  <w:szCs w:val="2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eastAsiaTheme="majorEastAsia"/>
                                  <w:szCs w:val="21"/>
                                </w:rPr>
                                <m:t>y</m:t>
                              </m:r>
                              <m:ctrlPr>
                                <w:rPr>
                                  <w:rFonts w:ascii="Cambria Math" w:hAnsi="Cambria Math" w:eastAsiaTheme="majorEastAsia"/>
                                  <w:i/>
                                  <w:szCs w:val="21"/>
                                </w:rPr>
                              </m:ctrlPr>
                            </m:e>
                          </m:acc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eastAsiaTheme="majorEastAsia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e>
                  </m:d>
                  <m:ctrlPr>
                    <w:rPr>
                      <w:rFonts w:ascii="Cambria Math" w:hAnsi="Cambria Math" w:eastAsiaTheme="majorEastAsia"/>
                      <w:i/>
                      <w:szCs w:val="21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radPr>
                    <m:deg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deg>
                    <m:e>
                      <m:sSubSup>
                        <m:sSubSupPr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eastAsiaTheme="majorEastAsia"/>
                              <w:szCs w:val="21"/>
                            </w:rPr>
                            <m:t>U</m:t>
                          </m:r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eastAsiaTheme="majorEastAsia"/>
                              <w:szCs w:val="21"/>
                            </w:rPr>
                            <m:t>1</m:t>
                          </m:r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sub>
                        <m:sup>
                          <m:r>
                            <w:rPr>
                              <w:rFonts w:ascii="Cambria Math" w:hAnsi="Cambria Math" w:eastAsiaTheme="majorEastAsia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ascii="Cambria Math" w:hAnsi="Cambria Math" w:eastAsiaTheme="majorEastAsia"/>
                              <w:i/>
                              <w:szCs w:val="21"/>
                            </w:rPr>
                          </m:ctrlPr>
                        </m:sup>
                      </m:sSubSup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e>
                  </m:rad>
                  <m:r>
                    <w:rPr>
                      <w:rFonts w:ascii="Cambria Math" w:hAnsi="Cambria Math" w:eastAsiaTheme="majorEastAsia"/>
                      <w:szCs w:val="21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sSubSupPr>
                    <m:e>
                      <m:r>
                        <w:rPr>
                          <w:rFonts w:ascii="Cambria Math" w:hAnsi="Cambria Math" w:eastAsiaTheme="majorEastAsia"/>
                          <w:szCs w:val="21"/>
                        </w:rPr>
                        <m:t>U</m:t>
                      </m:r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e>
                    <m:sub>
                      <m:r>
                        <w:rPr>
                          <w:rFonts w:ascii="Cambria Math" w:hAnsi="Cambria Math" w:eastAsiaTheme="majorEastAsia"/>
                          <w:szCs w:val="21"/>
                        </w:rPr>
                        <m:t>2</m:t>
                      </m:r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sub>
                    <m:sup>
                      <m:r>
                        <w:rPr>
                          <w:rFonts w:ascii="Cambria Math" w:hAnsi="Cambria Math" w:eastAsiaTheme="majorEastAsia"/>
                          <w:szCs w:val="21"/>
                        </w:rPr>
                        <m:t>2</m:t>
                      </m:r>
                      <m:ctrlPr>
                        <w:rPr>
                          <w:rFonts w:ascii="Cambria Math" w:hAnsi="Cambria Math" w:eastAsiaTheme="majorEastAsia"/>
                          <w:i/>
                          <w:szCs w:val="21"/>
                        </w:rPr>
                      </m:ctrlPr>
                    </m:sup>
                  </m:sSubSup>
                  <m:ctrlPr>
                    <w:rPr>
                      <w:rFonts w:ascii="Cambria Math" w:hAnsi="Cambria Math" w:eastAsiaTheme="majorEastAsia"/>
                      <w:i/>
                      <w:szCs w:val="21"/>
                    </w:rPr>
                  </m:ctrlPr>
                </m:den>
              </m:f>
              <m:r>
                <w:rPr>
                  <w:rFonts w:ascii="Cambria Math" w:hAnsi="Cambria Math" w:eastAsiaTheme="majorEastAsia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eastAsiaTheme="majorEastAsia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eastAsiaTheme="majorEastAsia"/>
                      <w:szCs w:val="21"/>
                    </w:rPr>
                    <m:t>0.003</m:t>
                  </m:r>
                  <m:ctrlPr>
                    <w:rPr>
                      <w:rFonts w:ascii="Cambria Math" w:hAnsi="Cambria Math" w:eastAsiaTheme="majorEastAsia"/>
                      <w:i/>
                      <w:szCs w:val="21"/>
                    </w:rPr>
                  </m:ctrlPr>
                </m:num>
                <m:den>
                  <m:r>
                    <w:rPr>
                      <w:rFonts w:ascii="Cambria Math" w:hAnsi="Cambria Math" w:eastAsiaTheme="majorEastAsia"/>
                      <w:szCs w:val="21"/>
                    </w:rPr>
                    <m:t>1.414×0.006</m:t>
                  </m:r>
                  <m:ctrlPr>
                    <w:rPr>
                      <w:rFonts w:ascii="Cambria Math" w:hAnsi="Cambria Math" w:eastAsiaTheme="majorEastAsia"/>
                      <w:i/>
                      <w:szCs w:val="21"/>
                    </w:rPr>
                  </m:ctrlPr>
                </m:den>
              </m:f>
              <m:r>
                <w:rPr>
                  <w:rFonts w:ascii="Cambria Math" w:hAnsi="Cambria Math" w:eastAsiaTheme="majorEastAsia"/>
                  <w:szCs w:val="21"/>
                </w:rPr>
                <m:t>=0.35</m:t>
              </m:r>
            </m:oMath>
          </w:p>
          <w:p>
            <w:pPr>
              <w:spacing w:line="360" w:lineRule="auto"/>
              <w:ind w:firstLine="630" w:firstLineChars="300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szCs w:val="21"/>
              </w:rPr>
              <w:t>当E</w:t>
            </w:r>
            <w:r>
              <w:rPr>
                <w:rFonts w:eastAsiaTheme="majorEastAsia"/>
                <w:szCs w:val="21"/>
                <w:vertAlign w:val="subscript"/>
              </w:rPr>
              <w:t xml:space="preserve"> n</w:t>
            </w:r>
            <w:r>
              <w:rPr>
                <w:rFonts w:eastAsiaTheme="majorEastAsia"/>
                <w:szCs w:val="21"/>
              </w:rPr>
              <w:t>=0.35&lt;1时，此测量过程有效。</w:t>
            </w:r>
          </w:p>
          <w:p>
            <w:pPr>
              <w:ind w:firstLine="630" w:firstLineChars="300"/>
              <w:rPr>
                <w:rFonts w:eastAsiaTheme="majorEastAsia"/>
                <w:kern w:val="0"/>
                <w:szCs w:val="21"/>
              </w:rPr>
            </w:pPr>
          </w:p>
          <w:p>
            <w:pPr>
              <w:ind w:firstLine="630" w:firstLineChars="300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确认人</w:t>
            </w: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员： </w:t>
            </w:r>
            <w:r>
              <w:rPr>
                <w:rFonts w:hint="eastAsia" w:eastAsiaTheme="maj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李阳</w:t>
            </w: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eastAsiaTheme="majorEastAsia"/>
                <w:kern w:val="0"/>
                <w:szCs w:val="21"/>
              </w:rPr>
              <w:t xml:space="preserve">                               日期：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2020.2.15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变更记录:</w:t>
            </w:r>
          </w:p>
          <w:p>
            <w:pPr>
              <w:rPr>
                <w:rFonts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eastAsiaTheme="majorEastAsia"/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eastAsiaTheme="majorEastAsia"/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eastAsiaTheme="majorEastAsia"/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eastAsiaTheme="majorEastAsia"/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eastAsiaTheme="majorEastAsia"/>
                <w:kern w:val="0"/>
                <w:szCs w:val="21"/>
              </w:rPr>
            </w:pPr>
          </w:p>
        </w:tc>
      </w:tr>
    </w:tbl>
    <w:p>
      <w:pPr>
        <w:spacing w:line="360" w:lineRule="exact"/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978C"/>
    <w:multiLevelType w:val="singleLevel"/>
    <w:tmpl w:val="079F978C"/>
    <w:lvl w:ilvl="0" w:tentative="0">
      <w:start w:val="2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0E64D5"/>
    <w:rsid w:val="00155CCF"/>
    <w:rsid w:val="0019548E"/>
    <w:rsid w:val="00242719"/>
    <w:rsid w:val="002769A3"/>
    <w:rsid w:val="00285C9B"/>
    <w:rsid w:val="002C1369"/>
    <w:rsid w:val="002C4A34"/>
    <w:rsid w:val="00327686"/>
    <w:rsid w:val="003752B0"/>
    <w:rsid w:val="0038590B"/>
    <w:rsid w:val="00392C07"/>
    <w:rsid w:val="003C5179"/>
    <w:rsid w:val="003D394F"/>
    <w:rsid w:val="004372F5"/>
    <w:rsid w:val="0044098E"/>
    <w:rsid w:val="004C697D"/>
    <w:rsid w:val="004D29A4"/>
    <w:rsid w:val="004E37C1"/>
    <w:rsid w:val="004E3DE6"/>
    <w:rsid w:val="005009BE"/>
    <w:rsid w:val="00507AE0"/>
    <w:rsid w:val="00512497"/>
    <w:rsid w:val="00516F19"/>
    <w:rsid w:val="0052329F"/>
    <w:rsid w:val="00536B3F"/>
    <w:rsid w:val="00553385"/>
    <w:rsid w:val="005B1D01"/>
    <w:rsid w:val="005C0ED0"/>
    <w:rsid w:val="005D10F0"/>
    <w:rsid w:val="005F2E7A"/>
    <w:rsid w:val="00610A1C"/>
    <w:rsid w:val="006245B9"/>
    <w:rsid w:val="00664C7E"/>
    <w:rsid w:val="00677CAA"/>
    <w:rsid w:val="006B4C2F"/>
    <w:rsid w:val="006C46E7"/>
    <w:rsid w:val="006C6C8C"/>
    <w:rsid w:val="006D2339"/>
    <w:rsid w:val="00712B77"/>
    <w:rsid w:val="00756D95"/>
    <w:rsid w:val="007C3D73"/>
    <w:rsid w:val="007C70B9"/>
    <w:rsid w:val="00812F7A"/>
    <w:rsid w:val="00820CC5"/>
    <w:rsid w:val="00822555"/>
    <w:rsid w:val="0083526A"/>
    <w:rsid w:val="00860C7C"/>
    <w:rsid w:val="008A0DD7"/>
    <w:rsid w:val="00990523"/>
    <w:rsid w:val="009F4E1A"/>
    <w:rsid w:val="009F7572"/>
    <w:rsid w:val="00A04902"/>
    <w:rsid w:val="00A24E35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C7385F"/>
    <w:rsid w:val="00D33312"/>
    <w:rsid w:val="00D6253A"/>
    <w:rsid w:val="00D64B35"/>
    <w:rsid w:val="00E174D8"/>
    <w:rsid w:val="00E46334"/>
    <w:rsid w:val="00E90CF8"/>
    <w:rsid w:val="00EA755A"/>
    <w:rsid w:val="00EF6280"/>
    <w:rsid w:val="00F17418"/>
    <w:rsid w:val="00F56595"/>
    <w:rsid w:val="00F7042C"/>
    <w:rsid w:val="00F77A09"/>
    <w:rsid w:val="00FA44CA"/>
    <w:rsid w:val="00FE7B08"/>
    <w:rsid w:val="00FF0DB2"/>
    <w:rsid w:val="00FF7566"/>
    <w:rsid w:val="02325D64"/>
    <w:rsid w:val="064938E7"/>
    <w:rsid w:val="09E20BCB"/>
    <w:rsid w:val="0A7D22C2"/>
    <w:rsid w:val="0AD65606"/>
    <w:rsid w:val="0EDA7075"/>
    <w:rsid w:val="0FA8224E"/>
    <w:rsid w:val="10D97158"/>
    <w:rsid w:val="12C063C8"/>
    <w:rsid w:val="135A7270"/>
    <w:rsid w:val="13BB294B"/>
    <w:rsid w:val="13ED7D4F"/>
    <w:rsid w:val="146F541C"/>
    <w:rsid w:val="150A6223"/>
    <w:rsid w:val="159B509E"/>
    <w:rsid w:val="16A60E19"/>
    <w:rsid w:val="17082EC9"/>
    <w:rsid w:val="1AC00ACD"/>
    <w:rsid w:val="1CDF0111"/>
    <w:rsid w:val="1D6C4CA0"/>
    <w:rsid w:val="1DC33A49"/>
    <w:rsid w:val="1EE64F1E"/>
    <w:rsid w:val="20072A16"/>
    <w:rsid w:val="202136E5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31476007"/>
    <w:rsid w:val="3287470F"/>
    <w:rsid w:val="32FA3A10"/>
    <w:rsid w:val="331049B2"/>
    <w:rsid w:val="33B92A98"/>
    <w:rsid w:val="37043E05"/>
    <w:rsid w:val="374A0880"/>
    <w:rsid w:val="37DF56DE"/>
    <w:rsid w:val="3B1C7502"/>
    <w:rsid w:val="3C6B465F"/>
    <w:rsid w:val="3CCE6492"/>
    <w:rsid w:val="3E081277"/>
    <w:rsid w:val="3EC16F05"/>
    <w:rsid w:val="494250D6"/>
    <w:rsid w:val="49574B9E"/>
    <w:rsid w:val="49E8004D"/>
    <w:rsid w:val="4B49653C"/>
    <w:rsid w:val="4B9B2BC6"/>
    <w:rsid w:val="4BF83A28"/>
    <w:rsid w:val="504744BB"/>
    <w:rsid w:val="521B3063"/>
    <w:rsid w:val="536E4ECD"/>
    <w:rsid w:val="54E74B4C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E171D55"/>
    <w:rsid w:val="61CD0934"/>
    <w:rsid w:val="62A050EF"/>
    <w:rsid w:val="64153D54"/>
    <w:rsid w:val="64DF1110"/>
    <w:rsid w:val="674A0590"/>
    <w:rsid w:val="67CC36DF"/>
    <w:rsid w:val="68CA2342"/>
    <w:rsid w:val="6A6C3816"/>
    <w:rsid w:val="6ADD7E6C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3182C21"/>
    <w:rsid w:val="73DF4F29"/>
    <w:rsid w:val="74290083"/>
    <w:rsid w:val="74361C5D"/>
    <w:rsid w:val="76891A37"/>
    <w:rsid w:val="78291146"/>
    <w:rsid w:val="78335AEC"/>
    <w:rsid w:val="79041122"/>
    <w:rsid w:val="79607E1E"/>
    <w:rsid w:val="7976134F"/>
    <w:rsid w:val="799F7A5F"/>
    <w:rsid w:val="79D806FA"/>
    <w:rsid w:val="7B3613A3"/>
    <w:rsid w:val="7B9176E8"/>
    <w:rsid w:val="7D243315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134</Words>
  <Characters>766</Characters>
  <Lines>6</Lines>
  <Paragraphs>1</Paragraphs>
  <TotalTime>33</TotalTime>
  <ScaleCrop>false</ScaleCrop>
  <LinksUpToDate>false</LinksUpToDate>
  <CharactersWithSpaces>899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2019-11-26T08:36:00Z</cp:lastPrinted>
  <dcterms:modified xsi:type="dcterms:W3CDTF">2020-03-16T01:33:46Z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