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left"/>
        <w:rPr>
          <w:b/>
          <w:bCs/>
          <w:color w:val="000000"/>
          <w:sz w:val="28"/>
          <w:szCs w:val="28"/>
          <w14:shadow w14:blurRad="50800" w14:dist="38100" w14:dir="2700000" w14:sx="100000" w14:sy="100000" w14:kx="0" w14:ky="0" w14:algn="tl">
            <w14:srgbClr w14:val="000000">
              <w14:alpha w14:val="60000"/>
            </w14:srgbClr>
          </w14:shadow>
        </w:rPr>
      </w:pPr>
      <w:r>
        <w:rPr>
          <w:b/>
          <w:bCs/>
          <w:color w:val="000000"/>
          <w:sz w:val="28"/>
          <w:szCs w:val="28"/>
          <w14:shadow w14:blurRad="50800" w14:dist="38100" w14:dir="2700000" w14:sx="100000" w14:sy="100000" w14:kx="0" w14:ky="0" w14:algn="tl">
            <w14:srgbClr w14:val="000000">
              <w14:alpha w14:val="60000"/>
            </w14:srgbClr>
          </w14:shadow>
        </w:rPr>
        <w:t>附录A：</w:t>
      </w:r>
    </w:p>
    <w:p>
      <w:pPr>
        <w:pStyle w:val="3"/>
        <w:spacing w:line="240" w:lineRule="auto"/>
        <w:jc w:val="center"/>
        <w:rPr>
          <w:b/>
          <w:bCs/>
          <w:snapToGrid w:val="0"/>
          <w:color w:val="000000"/>
          <w:kern w:val="0"/>
          <w:sz w:val="32"/>
          <w:szCs w:val="32"/>
        </w:rPr>
      </w:pPr>
      <w:r>
        <w:rPr>
          <w:b/>
          <w:bCs/>
          <w:sz w:val="32"/>
          <w:szCs w:val="32"/>
        </w:rPr>
        <w:t>介电强度试验承受电压测量</w:t>
      </w:r>
      <w:r>
        <w:rPr>
          <w:b/>
          <w:bCs/>
          <w:snapToGrid w:val="0"/>
          <w:color w:val="000000"/>
          <w:kern w:val="0"/>
          <w:sz w:val="32"/>
          <w:szCs w:val="32"/>
        </w:rPr>
        <w:t>过程不确定评定报告</w:t>
      </w:r>
    </w:p>
    <w:p>
      <w:pPr>
        <w:spacing w:line="360" w:lineRule="auto"/>
        <w:rPr>
          <w:color w:val="000000"/>
          <w:sz w:val="24"/>
        </w:rPr>
      </w:pPr>
      <w:r>
        <w:rPr>
          <w:b/>
          <w:bCs/>
          <w:color w:val="000000"/>
          <w:sz w:val="24"/>
        </w:rPr>
        <w:t>1、测量过程</w:t>
      </w:r>
      <w:r>
        <w:rPr>
          <w:b/>
          <w:color w:val="000000"/>
          <w:sz w:val="24"/>
        </w:rPr>
        <w:br w:type="textWrapping"/>
      </w:r>
      <w:r>
        <w:rPr>
          <w:color w:val="000000"/>
          <w:sz w:val="24"/>
        </w:rPr>
        <w:t>1.1、</w:t>
      </w:r>
      <w:r>
        <w:rPr>
          <w:sz w:val="24"/>
        </w:rPr>
        <w:t>测量方法：依据GB/T7251.12-2013《低压成套开关设备和控制设备 第2部分： 成套电力开关和控制设备》、GB50171-2012《电气装置安装工程 盘、柜及二次回路接线施工及验收规范》及仪器使用说明书和相关操作规范。　</w:t>
      </w:r>
      <w:r>
        <w:rPr>
          <w:color w:val="000000"/>
          <w:sz w:val="24"/>
        </w:rPr>
        <w:t xml:space="preserve"> </w:t>
      </w:r>
    </w:p>
    <w:p>
      <w:pPr>
        <w:spacing w:line="360" w:lineRule="auto"/>
        <w:rPr>
          <w:color w:val="000000"/>
          <w:sz w:val="24"/>
        </w:rPr>
      </w:pPr>
      <w:r>
        <w:rPr>
          <w:color w:val="000000"/>
          <w:sz w:val="24"/>
        </w:rPr>
        <w:t>1.2、环境条件：温度：20℃±10℃。</w:t>
      </w:r>
    </w:p>
    <w:p>
      <w:pPr>
        <w:spacing w:line="360" w:lineRule="auto"/>
        <w:rPr>
          <w:color w:val="000000"/>
          <w:sz w:val="24"/>
        </w:rPr>
      </w:pPr>
      <w:r>
        <w:rPr>
          <w:color w:val="000000"/>
          <w:sz w:val="24"/>
        </w:rPr>
        <w:t>1.3、检测设备：</w:t>
      </w:r>
      <w:r>
        <w:rPr>
          <w:bCs/>
          <w:color w:val="0D0D0D" w:themeColor="text1" w:themeTint="F2"/>
          <w:sz w:val="24"/>
          <w14:textFill>
            <w14:solidFill>
              <w14:schemeClr w14:val="tx1">
                <w14:lumMod w14:val="95000"/>
                <w14:lumOff w14:val="5000"/>
              </w14:schemeClr>
            </w14:solidFill>
          </w14:textFill>
        </w:rPr>
        <w:t>耐电压测试仪</w:t>
      </w:r>
      <w:r>
        <w:rPr>
          <w:color w:val="0D0D0D" w:themeColor="text1" w:themeTint="F2"/>
          <w:sz w:val="24"/>
          <w14:textFill>
            <w14:solidFill>
              <w14:schemeClr w14:val="tx1">
                <w14:lumMod w14:val="95000"/>
                <w14:lumOff w14:val="5000"/>
              </w14:schemeClr>
            </w14:solidFill>
          </w14:textFill>
        </w:rPr>
        <w:t>，</w:t>
      </w:r>
      <w:r>
        <w:rPr>
          <w:color w:val="000000"/>
          <w:sz w:val="24"/>
        </w:rPr>
        <w:t>其允差为0.5%。</w:t>
      </w:r>
    </w:p>
    <w:p>
      <w:pPr>
        <w:pStyle w:val="12"/>
        <w:numPr>
          <w:ilvl w:val="1"/>
          <w:numId w:val="1"/>
        </w:numPr>
        <w:spacing w:line="360" w:lineRule="auto"/>
        <w:ind w:firstLineChars="0"/>
        <w:rPr>
          <w:sz w:val="24"/>
        </w:rPr>
      </w:pPr>
      <w:r>
        <w:rPr>
          <w:sz w:val="24"/>
        </w:rPr>
        <w:t>被测对象：</w:t>
      </w:r>
      <w:bookmarkStart w:id="0" w:name="_Hlk35070562"/>
      <w:r>
        <w:rPr>
          <w:sz w:val="24"/>
        </w:rPr>
        <w:t>介电强度试验承受电压</w:t>
      </w:r>
    </w:p>
    <w:p>
      <w:pPr>
        <w:spacing w:line="360" w:lineRule="auto"/>
        <w:rPr>
          <w:sz w:val="24"/>
        </w:rPr>
      </w:pPr>
      <w:bookmarkStart w:id="1" w:name="_Hlk35071498"/>
      <w:r>
        <w:rPr>
          <w:sz w:val="24"/>
        </w:rPr>
        <w:t>1.4.1主电路以及连接到主电路的辅助电路和控制电路，额定绝缘电压应承受下面表1中的试验电压值</w:t>
      </w:r>
      <w:bookmarkEnd w:id="1"/>
      <w:r>
        <w:rPr>
          <w:sz w:val="24"/>
        </w:rPr>
        <w:t>。</w:t>
      </w:r>
    </w:p>
    <w:p>
      <w:pPr>
        <w:spacing w:line="360" w:lineRule="auto"/>
        <w:ind w:left="360"/>
        <w:jc w:val="center"/>
        <w:rPr>
          <w:sz w:val="24"/>
        </w:rPr>
      </w:pPr>
      <w:r>
        <w:rPr>
          <w:sz w:val="24"/>
        </w:rPr>
        <w:t>表1</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Ui（V）</w:t>
            </w:r>
          </w:p>
        </w:tc>
        <w:tc>
          <w:tcPr>
            <w:tcW w:w="36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bookmarkStart w:id="2" w:name="_Hlk35071336"/>
            <w:r>
              <w:rPr>
                <w:sz w:val="24"/>
              </w:rPr>
              <w:t>试验电压</w:t>
            </w:r>
            <w:bookmarkEnd w:id="2"/>
            <w:r>
              <w:rPr>
                <w:sz w:val="24"/>
              </w:rPr>
              <w:t>（交流有效值）</w:t>
            </w:r>
            <w:bookmarkStart w:id="3" w:name="_Hlk35071414"/>
            <w:r>
              <w:rPr>
                <w:sz w:val="24"/>
              </w:rPr>
              <w:t>（V）</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Ui≤60</w:t>
            </w:r>
          </w:p>
        </w:tc>
        <w:tc>
          <w:tcPr>
            <w:tcW w:w="36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60＜Ui≤300</w:t>
            </w:r>
          </w:p>
        </w:tc>
        <w:tc>
          <w:tcPr>
            <w:tcW w:w="36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300＜Ui≤690</w:t>
            </w:r>
          </w:p>
        </w:tc>
        <w:tc>
          <w:tcPr>
            <w:tcW w:w="36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1890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690＜Ui≤800</w:t>
            </w:r>
          </w:p>
        </w:tc>
        <w:tc>
          <w:tcPr>
            <w:tcW w:w="36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800＜Ui≤1000</w:t>
            </w:r>
          </w:p>
        </w:tc>
        <w:tc>
          <w:tcPr>
            <w:tcW w:w="36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bookmarkStart w:id="4" w:name="_Hlk35071377"/>
            <w:r>
              <w:rPr>
                <w:sz w:val="24"/>
              </w:rPr>
              <w:t>2200</w:t>
            </w:r>
            <w:bookmarkEnd w:id="4"/>
          </w:p>
        </w:tc>
      </w:tr>
    </w:tbl>
    <w:p>
      <w:pPr>
        <w:spacing w:line="360" w:lineRule="auto"/>
        <w:rPr>
          <w:sz w:val="24"/>
        </w:rPr>
      </w:pPr>
      <w:r>
        <w:rPr>
          <w:sz w:val="24"/>
        </w:rPr>
        <w:t>1.4.2不与主电路连接的辅助电路和控制电路，应承受下面表2中的试验电压值。</w:t>
      </w:r>
    </w:p>
    <w:p>
      <w:pPr>
        <w:spacing w:line="360" w:lineRule="auto"/>
        <w:jc w:val="center"/>
        <w:rPr>
          <w:sz w:val="24"/>
        </w:rPr>
      </w:pPr>
      <w:r>
        <w:rPr>
          <w:sz w:val="24"/>
        </w:rPr>
        <w:t>表2</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2"/>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额定绝缘电压Ui（V）</w:t>
            </w:r>
          </w:p>
        </w:tc>
        <w:tc>
          <w:tcPr>
            <w:tcW w:w="3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试验电压（交流有效值）（V）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Ui≤12</w:t>
            </w:r>
          </w:p>
        </w:tc>
        <w:tc>
          <w:tcPr>
            <w:tcW w:w="3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12＜Ui≤60</w:t>
            </w:r>
          </w:p>
        </w:tc>
        <w:tc>
          <w:tcPr>
            <w:tcW w:w="3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60＜Ui</w:t>
            </w:r>
          </w:p>
        </w:tc>
        <w:tc>
          <w:tcPr>
            <w:tcW w:w="3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sz w:val="24"/>
              </w:rPr>
              <w:t>见表1</w:t>
            </w:r>
          </w:p>
        </w:tc>
      </w:tr>
    </w:tbl>
    <w:p>
      <w:pPr>
        <w:spacing w:line="360" w:lineRule="auto"/>
        <w:rPr>
          <w:bCs/>
          <w:sz w:val="24"/>
        </w:rPr>
      </w:pPr>
      <w:r>
        <w:rPr>
          <w:sz w:val="24"/>
        </w:rPr>
        <w:t>1.4.3试验电压波形是近似正弦波，频率在45Hz～65Hz之间。当输出电流小于100mA时，过流继电器不应动作。试验电压值是上面表1或表2中规定值，允许有±3%的偏差。</w:t>
      </w:r>
    </w:p>
    <w:bookmarkEnd w:id="0"/>
    <w:p>
      <w:pPr>
        <w:spacing w:line="360" w:lineRule="auto"/>
        <w:rPr>
          <w:color w:val="000000"/>
          <w:sz w:val="24"/>
        </w:rPr>
      </w:pPr>
      <w:r>
        <w:rPr>
          <w:sz w:val="24"/>
        </w:rPr>
        <w:t>5、测量过程：打开耐电压测试仪进行测量，</w:t>
      </w:r>
      <w:r>
        <w:rPr>
          <w:color w:val="000000"/>
          <w:sz w:val="24"/>
        </w:rPr>
        <w:t>此时耐电压测试仪显示被测量数据。</w:t>
      </w:r>
    </w:p>
    <w:p>
      <w:pPr>
        <w:autoSpaceDE w:val="0"/>
        <w:autoSpaceDN w:val="0"/>
        <w:adjustRightInd w:val="0"/>
        <w:spacing w:line="360" w:lineRule="auto"/>
        <w:jc w:val="left"/>
        <w:rPr>
          <w:b/>
          <w:bCs/>
          <w:color w:val="000000"/>
          <w:sz w:val="24"/>
        </w:rPr>
      </w:pPr>
      <w:r>
        <w:rPr>
          <w:b/>
          <w:bCs/>
          <w:color w:val="000000"/>
          <w:sz w:val="24"/>
        </w:rPr>
        <w:t>2、数学模型</w:t>
      </w:r>
    </w:p>
    <w:p>
      <w:pPr>
        <w:autoSpaceDE w:val="0"/>
        <w:autoSpaceDN w:val="0"/>
        <w:spacing w:line="360" w:lineRule="auto"/>
        <w:ind w:firstLine="1680" w:firstLineChars="700"/>
        <w:rPr>
          <w:sz w:val="24"/>
        </w:rPr>
      </w:pPr>
      <w:r>
        <w:rPr>
          <w:sz w:val="24"/>
        </w:rPr>
        <w:t xml:space="preserve">   </w:t>
      </w:r>
      <m:oMath>
        <m:r>
          <w:rPr>
            <w:rFonts w:ascii="Cambria Math" w:hAnsi="Cambria Math"/>
            <w:position w:val="-4"/>
            <w:sz w:val="24"/>
          </w:rPr>
          <m:t>ΔL=L</m:t>
        </m:r>
      </m:oMath>
      <w:r>
        <w:rPr>
          <w:sz w:val="24"/>
        </w:rPr>
        <w:t xml:space="preserve">                                     （1）</w:t>
      </w:r>
    </w:p>
    <w:p>
      <w:pPr>
        <w:spacing w:line="360" w:lineRule="auto"/>
        <w:ind w:left="120"/>
        <w:rPr>
          <w:sz w:val="24"/>
        </w:rPr>
      </w:pPr>
      <w:r>
        <w:rPr>
          <w:sz w:val="24"/>
        </w:rPr>
        <w:t xml:space="preserve">          式中：</w:t>
      </w:r>
      <m:oMath>
        <m:r>
          <w:rPr>
            <w:rFonts w:ascii="Cambria Math" w:hAnsi="Cambria Math"/>
            <w:position w:val="-4"/>
            <w:sz w:val="24"/>
          </w:rPr>
          <m:t>ΔL</m:t>
        </m:r>
      </m:oMath>
      <w:r>
        <w:rPr>
          <w:sz w:val="24"/>
        </w:rPr>
        <w:t xml:space="preserve"> ---</w:t>
      </w:r>
      <w:r>
        <w:rPr>
          <w:kern w:val="0"/>
          <w:sz w:val="24"/>
        </w:rPr>
        <w:t>测量结果</w:t>
      </w:r>
    </w:p>
    <w:p>
      <w:pPr>
        <w:spacing w:line="360" w:lineRule="auto"/>
        <w:ind w:left="120" w:firstLine="1920" w:firstLineChars="800"/>
        <w:rPr>
          <w:sz w:val="24"/>
        </w:rPr>
      </w:pPr>
      <w:r>
        <w:rPr>
          <w:sz w:val="24"/>
        </w:rPr>
        <w:t>L----耐电压测试仪读数值</w:t>
      </w:r>
    </w:p>
    <w:p>
      <w:pPr>
        <w:numPr>
          <w:ilvl w:val="0"/>
          <w:numId w:val="2"/>
        </w:numPr>
        <w:spacing w:line="360" w:lineRule="auto"/>
        <w:rPr>
          <w:sz w:val="24"/>
        </w:rPr>
      </w:pPr>
      <w:r>
        <w:rPr>
          <w:b/>
          <w:sz w:val="24"/>
        </w:rPr>
        <w:t>输入量的标准不确定度评定</w:t>
      </w:r>
    </w:p>
    <w:p>
      <w:pPr>
        <w:spacing w:line="360" w:lineRule="auto"/>
        <w:ind w:firstLine="616" w:firstLineChars="257"/>
        <w:rPr>
          <w:bCs/>
          <w:sz w:val="24"/>
        </w:rPr>
      </w:pPr>
      <w:r>
        <w:rPr>
          <w:sz w:val="24"/>
        </w:rPr>
        <w:t>输入量的不确定度来源主要是：测量重复性引起的不确定度u</w:t>
      </w:r>
      <w:r>
        <w:rPr>
          <w:sz w:val="24"/>
          <w:vertAlign w:val="subscript"/>
        </w:rPr>
        <w:t>1</w:t>
      </w:r>
      <w:r>
        <w:rPr>
          <w:b/>
          <w:bCs/>
          <w:sz w:val="24"/>
        </w:rPr>
        <w:t>；</w:t>
      </w:r>
      <w:r>
        <w:rPr>
          <w:bCs/>
          <w:sz w:val="24"/>
        </w:rPr>
        <w:t>测量设备</w:t>
      </w:r>
      <w:r>
        <w:rPr>
          <w:sz w:val="24"/>
        </w:rPr>
        <w:t>引入的标准不确定度u</w:t>
      </w:r>
      <w:r>
        <w:rPr>
          <w:sz w:val="24"/>
          <w:vertAlign w:val="subscript"/>
        </w:rPr>
        <w:t>2</w:t>
      </w:r>
      <w:r>
        <w:rPr>
          <w:bCs/>
          <w:sz w:val="24"/>
        </w:rPr>
        <w:t>。</w:t>
      </w:r>
    </w:p>
    <w:p>
      <w:pPr>
        <w:spacing w:line="360" w:lineRule="auto"/>
        <w:rPr>
          <w:sz w:val="24"/>
        </w:rPr>
      </w:pPr>
      <w:r>
        <w:rPr>
          <w:sz w:val="24"/>
        </w:rPr>
        <w:t>3.13.1测量重复性引起的标准不确定度u1的评定</w:t>
      </w:r>
    </w:p>
    <w:p>
      <w:pPr>
        <w:spacing w:line="360" w:lineRule="auto"/>
        <w:ind w:firstLine="480"/>
        <w:rPr>
          <w:sz w:val="24"/>
        </w:rPr>
      </w:pPr>
      <w:r>
        <w:rPr>
          <w:sz w:val="24"/>
        </w:rPr>
        <w:t>输入量测量重复性不确定度的来源主要是测量重复性引起的标准不确定度。</w:t>
      </w:r>
    </w:p>
    <w:p>
      <w:pPr>
        <w:spacing w:line="360" w:lineRule="auto"/>
        <w:ind w:firstLine="480"/>
        <w:rPr>
          <w:sz w:val="24"/>
        </w:rPr>
      </w:pPr>
      <w:r>
        <w:rPr>
          <w:sz w:val="24"/>
        </w:rPr>
        <w:t>做A类评定测量：在交流电压测试仪正常工作状态下，同一组人，用同一台设备，在相临近的时间内，对被测工件连续测量10次，得到10个数据汇于表1（表中数据采集条件：测量主电路以及连接到主电路的辅助电路和控制电路承受试验电压值值为2000（V））。</w:t>
      </w:r>
    </w:p>
    <w:p>
      <w:pPr>
        <w:widowControl/>
        <w:tabs>
          <w:tab w:val="left" w:pos="8280"/>
        </w:tabs>
        <w:adjustRightInd w:val="0"/>
        <w:spacing w:line="360" w:lineRule="auto"/>
        <w:ind w:left="-720" w:leftChars="-343" w:right="-512" w:rightChars="-244" w:firstLine="3600" w:firstLineChars="1500"/>
        <w:jc w:val="left"/>
        <w:rPr>
          <w:sz w:val="24"/>
        </w:rPr>
      </w:pPr>
      <w:r>
        <w:rPr>
          <w:sz w:val="24"/>
        </w:rPr>
        <w:t xml:space="preserve">表3    重复性数据                                        </w:t>
      </w:r>
    </w:p>
    <w:tbl>
      <w:tblPr>
        <w:tblStyle w:val="6"/>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361"/>
        <w:gridCol w:w="1508"/>
        <w:gridCol w:w="1428"/>
        <w:gridCol w:w="1437"/>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639" w:type="dxa"/>
            <w:vAlign w:val="center"/>
          </w:tcPr>
          <w:p>
            <w:pPr>
              <w:widowControl/>
              <w:adjustRightInd w:val="0"/>
              <w:spacing w:line="360" w:lineRule="auto"/>
              <w:ind w:firstLine="120" w:firstLineChars="50"/>
              <w:jc w:val="center"/>
              <w:rPr>
                <w:sz w:val="24"/>
              </w:rPr>
            </w:pPr>
            <w:r>
              <w:rPr>
                <w:sz w:val="24"/>
              </w:rPr>
              <w:t>序号</w:t>
            </w:r>
          </w:p>
        </w:tc>
        <w:tc>
          <w:tcPr>
            <w:tcW w:w="1361" w:type="dxa"/>
            <w:vAlign w:val="center"/>
          </w:tcPr>
          <w:p>
            <w:pPr>
              <w:widowControl/>
              <w:adjustRightInd w:val="0"/>
              <w:spacing w:line="360" w:lineRule="auto"/>
              <w:ind w:left="237" w:leftChars="113"/>
              <w:jc w:val="center"/>
              <w:rPr>
                <w:sz w:val="24"/>
              </w:rPr>
            </w:pPr>
            <w:r>
              <w:rPr>
                <w:sz w:val="24"/>
              </w:rPr>
              <w:t>1</w:t>
            </w:r>
          </w:p>
        </w:tc>
        <w:tc>
          <w:tcPr>
            <w:tcW w:w="1508" w:type="dxa"/>
            <w:vAlign w:val="center"/>
          </w:tcPr>
          <w:p>
            <w:pPr>
              <w:widowControl/>
              <w:adjustRightInd w:val="0"/>
              <w:spacing w:line="360" w:lineRule="auto"/>
              <w:ind w:left="237"/>
              <w:jc w:val="center"/>
              <w:rPr>
                <w:sz w:val="24"/>
              </w:rPr>
            </w:pPr>
            <w:r>
              <w:rPr>
                <w:sz w:val="24"/>
              </w:rPr>
              <w:t>2</w:t>
            </w:r>
          </w:p>
        </w:tc>
        <w:tc>
          <w:tcPr>
            <w:tcW w:w="1428" w:type="dxa"/>
            <w:vAlign w:val="center"/>
          </w:tcPr>
          <w:p>
            <w:pPr>
              <w:widowControl/>
              <w:adjustRightInd w:val="0"/>
              <w:spacing w:line="360" w:lineRule="auto"/>
              <w:ind w:left="252"/>
              <w:jc w:val="center"/>
              <w:rPr>
                <w:sz w:val="24"/>
              </w:rPr>
            </w:pPr>
            <w:r>
              <w:rPr>
                <w:sz w:val="24"/>
              </w:rPr>
              <w:t>3</w:t>
            </w:r>
          </w:p>
        </w:tc>
        <w:tc>
          <w:tcPr>
            <w:tcW w:w="1437" w:type="dxa"/>
            <w:vAlign w:val="center"/>
          </w:tcPr>
          <w:p>
            <w:pPr>
              <w:widowControl/>
              <w:adjustRightInd w:val="0"/>
              <w:spacing w:line="360" w:lineRule="auto"/>
              <w:ind w:firstLine="120" w:firstLineChars="50"/>
              <w:jc w:val="center"/>
              <w:rPr>
                <w:sz w:val="24"/>
              </w:rPr>
            </w:pPr>
            <w:r>
              <w:rPr>
                <w:sz w:val="24"/>
              </w:rPr>
              <w:t>4</w:t>
            </w:r>
          </w:p>
        </w:tc>
        <w:tc>
          <w:tcPr>
            <w:tcW w:w="1531" w:type="dxa"/>
            <w:vAlign w:val="center"/>
          </w:tcPr>
          <w:p>
            <w:pPr>
              <w:widowControl/>
              <w:adjustRightInd w:val="0"/>
              <w:spacing w:line="360" w:lineRule="auto"/>
              <w:ind w:left="103" w:leftChars="49" w:firstLine="120" w:firstLineChars="50"/>
              <w:jc w:val="center"/>
              <w:rPr>
                <w:sz w:val="24"/>
              </w:rPr>
            </w:pPr>
            <w:r>
              <w:rPr>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39" w:type="dxa"/>
            <w:vAlign w:val="center"/>
          </w:tcPr>
          <w:p>
            <w:pPr>
              <w:widowControl/>
              <w:adjustRightInd w:val="0"/>
              <w:spacing w:line="360" w:lineRule="auto"/>
              <w:jc w:val="center"/>
              <w:rPr>
                <w:sz w:val="24"/>
              </w:rPr>
            </w:pPr>
            <w:r>
              <w:rPr>
                <w:sz w:val="24"/>
              </w:rPr>
              <w:t>读数值kV</w:t>
            </w:r>
          </w:p>
        </w:tc>
        <w:tc>
          <w:tcPr>
            <w:tcW w:w="1361" w:type="dxa"/>
            <w:vAlign w:val="center"/>
          </w:tcPr>
          <w:p>
            <w:pPr>
              <w:widowControl/>
              <w:jc w:val="center"/>
              <w:rPr>
                <w:color w:val="0D0D0D" w:themeColor="text1" w:themeTint="F2"/>
                <w:kern w:val="0"/>
                <w:sz w:val="24"/>
                <w14:textFill>
                  <w14:solidFill>
                    <w14:schemeClr w14:val="tx1">
                      <w14:lumMod w14:val="95000"/>
                      <w14:lumOff w14:val="5000"/>
                    </w14:schemeClr>
                  </w14:solidFill>
                </w14:textFill>
              </w:rPr>
            </w:pPr>
            <w:r>
              <w:rPr>
                <w:color w:val="0D0D0D" w:themeColor="text1" w:themeTint="F2"/>
                <w:kern w:val="0"/>
                <w:sz w:val="24"/>
                <w14:textFill>
                  <w14:solidFill>
                    <w14:schemeClr w14:val="tx1">
                      <w14:lumMod w14:val="95000"/>
                      <w14:lumOff w14:val="5000"/>
                    </w14:schemeClr>
                  </w14:solidFill>
                </w14:textFill>
              </w:rPr>
              <w:t>2.01</w:t>
            </w:r>
          </w:p>
        </w:tc>
        <w:tc>
          <w:tcPr>
            <w:tcW w:w="1508" w:type="dxa"/>
            <w:vAlign w:val="center"/>
          </w:tcPr>
          <w:p>
            <w:pPr>
              <w:widowControl/>
              <w:jc w:val="center"/>
              <w:rPr>
                <w:color w:val="0D0D0D" w:themeColor="text1" w:themeTint="F2"/>
                <w:kern w:val="0"/>
                <w:sz w:val="24"/>
                <w14:textFill>
                  <w14:solidFill>
                    <w14:schemeClr w14:val="tx1">
                      <w14:lumMod w14:val="95000"/>
                      <w14:lumOff w14:val="5000"/>
                    </w14:schemeClr>
                  </w14:solidFill>
                </w14:textFill>
              </w:rPr>
            </w:pPr>
            <w:r>
              <w:rPr>
                <w:color w:val="0D0D0D" w:themeColor="text1" w:themeTint="F2"/>
                <w:kern w:val="0"/>
                <w:sz w:val="24"/>
                <w14:textFill>
                  <w14:solidFill>
                    <w14:schemeClr w14:val="tx1">
                      <w14:lumMod w14:val="95000"/>
                      <w14:lumOff w14:val="5000"/>
                    </w14:schemeClr>
                  </w14:solidFill>
                </w14:textFill>
              </w:rPr>
              <w:t>2.01</w:t>
            </w:r>
          </w:p>
        </w:tc>
        <w:tc>
          <w:tcPr>
            <w:tcW w:w="1428" w:type="dxa"/>
            <w:vAlign w:val="center"/>
          </w:tcPr>
          <w:p>
            <w:pPr>
              <w:widowControl/>
              <w:jc w:val="center"/>
              <w:rPr>
                <w:color w:val="0D0D0D" w:themeColor="text1" w:themeTint="F2"/>
                <w:kern w:val="0"/>
                <w:sz w:val="24"/>
                <w14:textFill>
                  <w14:solidFill>
                    <w14:schemeClr w14:val="tx1">
                      <w14:lumMod w14:val="95000"/>
                      <w14:lumOff w14:val="5000"/>
                    </w14:schemeClr>
                  </w14:solidFill>
                </w14:textFill>
              </w:rPr>
            </w:pPr>
            <w:r>
              <w:rPr>
                <w:color w:val="0D0D0D" w:themeColor="text1" w:themeTint="F2"/>
                <w:kern w:val="0"/>
                <w:sz w:val="24"/>
                <w14:textFill>
                  <w14:solidFill>
                    <w14:schemeClr w14:val="tx1">
                      <w14:lumMod w14:val="95000"/>
                      <w14:lumOff w14:val="5000"/>
                    </w14:schemeClr>
                  </w14:solidFill>
                </w14:textFill>
              </w:rPr>
              <w:t>2.03</w:t>
            </w:r>
          </w:p>
        </w:tc>
        <w:tc>
          <w:tcPr>
            <w:tcW w:w="1437" w:type="dxa"/>
            <w:vAlign w:val="center"/>
          </w:tcPr>
          <w:p>
            <w:pPr>
              <w:widowControl/>
              <w:jc w:val="center"/>
              <w:rPr>
                <w:color w:val="0D0D0D" w:themeColor="text1" w:themeTint="F2"/>
                <w:kern w:val="0"/>
                <w:sz w:val="24"/>
                <w14:textFill>
                  <w14:solidFill>
                    <w14:schemeClr w14:val="tx1">
                      <w14:lumMod w14:val="95000"/>
                      <w14:lumOff w14:val="5000"/>
                    </w14:schemeClr>
                  </w14:solidFill>
                </w14:textFill>
              </w:rPr>
            </w:pPr>
            <w:r>
              <w:rPr>
                <w:color w:val="0D0D0D" w:themeColor="text1" w:themeTint="F2"/>
                <w:kern w:val="0"/>
                <w:sz w:val="24"/>
                <w14:textFill>
                  <w14:solidFill>
                    <w14:schemeClr w14:val="tx1">
                      <w14:lumMod w14:val="95000"/>
                      <w14:lumOff w14:val="5000"/>
                    </w14:schemeClr>
                  </w14:solidFill>
                </w14:textFill>
              </w:rPr>
              <w:t>2.01</w:t>
            </w:r>
          </w:p>
        </w:tc>
        <w:tc>
          <w:tcPr>
            <w:tcW w:w="1531" w:type="dxa"/>
            <w:vAlign w:val="center"/>
          </w:tcPr>
          <w:p>
            <w:pPr>
              <w:widowControl/>
              <w:jc w:val="center"/>
              <w:rPr>
                <w:color w:val="0D0D0D" w:themeColor="text1" w:themeTint="F2"/>
                <w:kern w:val="0"/>
                <w:sz w:val="24"/>
                <w14:textFill>
                  <w14:solidFill>
                    <w14:schemeClr w14:val="tx1">
                      <w14:lumMod w14:val="95000"/>
                      <w14:lumOff w14:val="5000"/>
                    </w14:schemeClr>
                  </w14:solidFill>
                </w14:textFill>
              </w:rPr>
            </w:pPr>
            <w:r>
              <w:rPr>
                <w:color w:val="0D0D0D" w:themeColor="text1" w:themeTint="F2"/>
                <w:kern w:val="0"/>
                <w:sz w:val="24"/>
                <w14:textFill>
                  <w14:solidFill>
                    <w14:schemeClr w14:val="tx1">
                      <w14:lumMod w14:val="95000"/>
                      <w14:lumOff w14:val="5000"/>
                    </w14:schemeClr>
                  </w14:solidFill>
                </w14:textFill>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39" w:type="dxa"/>
            <w:vAlign w:val="center"/>
          </w:tcPr>
          <w:p>
            <w:pPr>
              <w:widowControl/>
              <w:adjustRightInd w:val="0"/>
              <w:spacing w:line="360" w:lineRule="auto"/>
              <w:ind w:firstLine="120" w:firstLineChars="50"/>
              <w:jc w:val="center"/>
              <w:rPr>
                <w:sz w:val="24"/>
              </w:rPr>
            </w:pPr>
            <w:r>
              <w:rPr>
                <w:sz w:val="24"/>
              </w:rPr>
              <w:t>序号</w:t>
            </w:r>
          </w:p>
        </w:tc>
        <w:tc>
          <w:tcPr>
            <w:tcW w:w="1361" w:type="dxa"/>
            <w:vAlign w:val="center"/>
          </w:tcPr>
          <w:p>
            <w:pPr>
              <w:widowControl/>
              <w:adjustRightInd w:val="0"/>
              <w:spacing w:line="360" w:lineRule="auto"/>
              <w:ind w:left="237" w:leftChars="113"/>
              <w:jc w:val="center"/>
              <w:rPr>
                <w:color w:val="0D0D0D" w:themeColor="text1" w:themeTint="F2"/>
                <w:sz w:val="24"/>
                <w14:textFill>
                  <w14:solidFill>
                    <w14:schemeClr w14:val="tx1">
                      <w14:lumMod w14:val="95000"/>
                      <w14:lumOff w14:val="5000"/>
                    </w14:schemeClr>
                  </w14:solidFill>
                </w14:textFill>
              </w:rPr>
            </w:pPr>
            <w:r>
              <w:rPr>
                <w:color w:val="0D0D0D" w:themeColor="text1" w:themeTint="F2"/>
                <w:sz w:val="24"/>
                <w14:textFill>
                  <w14:solidFill>
                    <w14:schemeClr w14:val="tx1">
                      <w14:lumMod w14:val="95000"/>
                      <w14:lumOff w14:val="5000"/>
                    </w14:schemeClr>
                  </w14:solidFill>
                </w14:textFill>
              </w:rPr>
              <w:t>6</w:t>
            </w:r>
          </w:p>
        </w:tc>
        <w:tc>
          <w:tcPr>
            <w:tcW w:w="1508" w:type="dxa"/>
            <w:vAlign w:val="center"/>
          </w:tcPr>
          <w:p>
            <w:pPr>
              <w:widowControl/>
              <w:adjustRightInd w:val="0"/>
              <w:spacing w:line="360" w:lineRule="auto"/>
              <w:ind w:left="237"/>
              <w:jc w:val="center"/>
              <w:rPr>
                <w:color w:val="0D0D0D" w:themeColor="text1" w:themeTint="F2"/>
                <w:sz w:val="24"/>
                <w14:textFill>
                  <w14:solidFill>
                    <w14:schemeClr w14:val="tx1">
                      <w14:lumMod w14:val="95000"/>
                      <w14:lumOff w14:val="5000"/>
                    </w14:schemeClr>
                  </w14:solidFill>
                </w14:textFill>
              </w:rPr>
            </w:pPr>
            <w:r>
              <w:rPr>
                <w:color w:val="0D0D0D" w:themeColor="text1" w:themeTint="F2"/>
                <w:sz w:val="24"/>
                <w14:textFill>
                  <w14:solidFill>
                    <w14:schemeClr w14:val="tx1">
                      <w14:lumMod w14:val="95000"/>
                      <w14:lumOff w14:val="5000"/>
                    </w14:schemeClr>
                  </w14:solidFill>
                </w14:textFill>
              </w:rPr>
              <w:t>7</w:t>
            </w:r>
          </w:p>
        </w:tc>
        <w:tc>
          <w:tcPr>
            <w:tcW w:w="1428" w:type="dxa"/>
            <w:vAlign w:val="center"/>
          </w:tcPr>
          <w:p>
            <w:pPr>
              <w:widowControl/>
              <w:adjustRightInd w:val="0"/>
              <w:spacing w:line="360" w:lineRule="auto"/>
              <w:ind w:left="252"/>
              <w:jc w:val="center"/>
              <w:rPr>
                <w:color w:val="0D0D0D" w:themeColor="text1" w:themeTint="F2"/>
                <w:sz w:val="24"/>
                <w14:textFill>
                  <w14:solidFill>
                    <w14:schemeClr w14:val="tx1">
                      <w14:lumMod w14:val="95000"/>
                      <w14:lumOff w14:val="5000"/>
                    </w14:schemeClr>
                  </w14:solidFill>
                </w14:textFill>
              </w:rPr>
            </w:pPr>
            <w:r>
              <w:rPr>
                <w:color w:val="0D0D0D" w:themeColor="text1" w:themeTint="F2"/>
                <w:sz w:val="24"/>
                <w14:textFill>
                  <w14:solidFill>
                    <w14:schemeClr w14:val="tx1">
                      <w14:lumMod w14:val="95000"/>
                      <w14:lumOff w14:val="5000"/>
                    </w14:schemeClr>
                  </w14:solidFill>
                </w14:textFill>
              </w:rPr>
              <w:t>8</w:t>
            </w:r>
          </w:p>
        </w:tc>
        <w:tc>
          <w:tcPr>
            <w:tcW w:w="1437" w:type="dxa"/>
            <w:vAlign w:val="center"/>
          </w:tcPr>
          <w:p>
            <w:pPr>
              <w:widowControl/>
              <w:adjustRightInd w:val="0"/>
              <w:spacing w:line="360" w:lineRule="auto"/>
              <w:ind w:firstLine="120" w:firstLineChars="50"/>
              <w:jc w:val="center"/>
              <w:rPr>
                <w:color w:val="0D0D0D" w:themeColor="text1" w:themeTint="F2"/>
                <w:sz w:val="24"/>
                <w14:textFill>
                  <w14:solidFill>
                    <w14:schemeClr w14:val="tx1">
                      <w14:lumMod w14:val="95000"/>
                      <w14:lumOff w14:val="5000"/>
                    </w14:schemeClr>
                  </w14:solidFill>
                </w14:textFill>
              </w:rPr>
            </w:pPr>
            <w:r>
              <w:rPr>
                <w:color w:val="0D0D0D" w:themeColor="text1" w:themeTint="F2"/>
                <w:sz w:val="24"/>
                <w14:textFill>
                  <w14:solidFill>
                    <w14:schemeClr w14:val="tx1">
                      <w14:lumMod w14:val="95000"/>
                      <w14:lumOff w14:val="5000"/>
                    </w14:schemeClr>
                  </w14:solidFill>
                </w14:textFill>
              </w:rPr>
              <w:t>9</w:t>
            </w:r>
          </w:p>
        </w:tc>
        <w:tc>
          <w:tcPr>
            <w:tcW w:w="1531" w:type="dxa"/>
            <w:vAlign w:val="center"/>
          </w:tcPr>
          <w:p>
            <w:pPr>
              <w:widowControl/>
              <w:adjustRightInd w:val="0"/>
              <w:spacing w:line="360" w:lineRule="auto"/>
              <w:ind w:left="103" w:leftChars="49" w:firstLine="120" w:firstLineChars="50"/>
              <w:jc w:val="center"/>
              <w:rPr>
                <w:color w:val="0D0D0D" w:themeColor="text1" w:themeTint="F2"/>
                <w:sz w:val="24"/>
                <w14:textFill>
                  <w14:solidFill>
                    <w14:schemeClr w14:val="tx1">
                      <w14:lumMod w14:val="95000"/>
                      <w14:lumOff w14:val="5000"/>
                    </w14:schemeClr>
                  </w14:solidFill>
                </w14:textFill>
              </w:rPr>
            </w:pPr>
            <w:r>
              <w:rPr>
                <w:color w:val="0D0D0D" w:themeColor="text1" w:themeTint="F2"/>
                <w:sz w:val="24"/>
                <w14:textFill>
                  <w14:solidFill>
                    <w14:schemeClr w14:val="tx1">
                      <w14:lumMod w14:val="95000"/>
                      <w14:lumOff w14:val="5000"/>
                    </w14:schemeClr>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39" w:type="dxa"/>
            <w:vAlign w:val="center"/>
          </w:tcPr>
          <w:p>
            <w:pPr>
              <w:widowControl/>
              <w:adjustRightInd w:val="0"/>
              <w:spacing w:line="360" w:lineRule="auto"/>
              <w:jc w:val="center"/>
              <w:rPr>
                <w:sz w:val="24"/>
              </w:rPr>
            </w:pPr>
            <w:r>
              <w:rPr>
                <w:sz w:val="24"/>
              </w:rPr>
              <w:t>读数值kV</w:t>
            </w:r>
          </w:p>
        </w:tc>
        <w:tc>
          <w:tcPr>
            <w:tcW w:w="1361" w:type="dxa"/>
            <w:vAlign w:val="center"/>
          </w:tcPr>
          <w:p>
            <w:pPr>
              <w:widowControl/>
              <w:jc w:val="center"/>
              <w:rPr>
                <w:color w:val="0D0D0D" w:themeColor="text1" w:themeTint="F2"/>
                <w:kern w:val="0"/>
                <w:sz w:val="24"/>
                <w14:textFill>
                  <w14:solidFill>
                    <w14:schemeClr w14:val="tx1">
                      <w14:lumMod w14:val="95000"/>
                      <w14:lumOff w14:val="5000"/>
                    </w14:schemeClr>
                  </w14:solidFill>
                </w14:textFill>
              </w:rPr>
            </w:pPr>
            <w:r>
              <w:rPr>
                <w:color w:val="0D0D0D" w:themeColor="text1" w:themeTint="F2"/>
                <w:kern w:val="0"/>
                <w:sz w:val="24"/>
                <w14:textFill>
                  <w14:solidFill>
                    <w14:schemeClr w14:val="tx1">
                      <w14:lumMod w14:val="95000"/>
                      <w14:lumOff w14:val="5000"/>
                    </w14:schemeClr>
                  </w14:solidFill>
                </w14:textFill>
              </w:rPr>
              <w:t>2.01</w:t>
            </w:r>
          </w:p>
        </w:tc>
        <w:tc>
          <w:tcPr>
            <w:tcW w:w="1508" w:type="dxa"/>
            <w:vAlign w:val="center"/>
          </w:tcPr>
          <w:p>
            <w:pPr>
              <w:widowControl/>
              <w:jc w:val="center"/>
              <w:rPr>
                <w:color w:val="0D0D0D" w:themeColor="text1" w:themeTint="F2"/>
                <w:kern w:val="0"/>
                <w:sz w:val="24"/>
                <w14:textFill>
                  <w14:solidFill>
                    <w14:schemeClr w14:val="tx1">
                      <w14:lumMod w14:val="95000"/>
                      <w14:lumOff w14:val="5000"/>
                    </w14:schemeClr>
                  </w14:solidFill>
                </w14:textFill>
              </w:rPr>
            </w:pPr>
            <w:r>
              <w:rPr>
                <w:color w:val="0D0D0D" w:themeColor="text1" w:themeTint="F2"/>
                <w:kern w:val="0"/>
                <w:sz w:val="24"/>
                <w14:textFill>
                  <w14:solidFill>
                    <w14:schemeClr w14:val="tx1">
                      <w14:lumMod w14:val="95000"/>
                      <w14:lumOff w14:val="5000"/>
                    </w14:schemeClr>
                  </w14:solidFill>
                </w14:textFill>
              </w:rPr>
              <w:t>2.02</w:t>
            </w:r>
          </w:p>
        </w:tc>
        <w:tc>
          <w:tcPr>
            <w:tcW w:w="1428" w:type="dxa"/>
            <w:vAlign w:val="center"/>
          </w:tcPr>
          <w:p>
            <w:pPr>
              <w:widowControl/>
              <w:jc w:val="center"/>
              <w:rPr>
                <w:color w:val="0D0D0D" w:themeColor="text1" w:themeTint="F2"/>
                <w:kern w:val="0"/>
                <w:sz w:val="24"/>
                <w14:textFill>
                  <w14:solidFill>
                    <w14:schemeClr w14:val="tx1">
                      <w14:lumMod w14:val="95000"/>
                      <w14:lumOff w14:val="5000"/>
                    </w14:schemeClr>
                  </w14:solidFill>
                </w14:textFill>
              </w:rPr>
            </w:pPr>
            <w:r>
              <w:rPr>
                <w:color w:val="0D0D0D" w:themeColor="text1" w:themeTint="F2"/>
                <w:kern w:val="0"/>
                <w:sz w:val="24"/>
                <w14:textFill>
                  <w14:solidFill>
                    <w14:schemeClr w14:val="tx1">
                      <w14:lumMod w14:val="95000"/>
                      <w14:lumOff w14:val="5000"/>
                    </w14:schemeClr>
                  </w14:solidFill>
                </w14:textFill>
              </w:rPr>
              <w:t>2.01</w:t>
            </w:r>
          </w:p>
        </w:tc>
        <w:tc>
          <w:tcPr>
            <w:tcW w:w="1437" w:type="dxa"/>
            <w:vAlign w:val="center"/>
          </w:tcPr>
          <w:p>
            <w:pPr>
              <w:widowControl/>
              <w:jc w:val="center"/>
              <w:rPr>
                <w:color w:val="0D0D0D" w:themeColor="text1" w:themeTint="F2"/>
                <w:kern w:val="0"/>
                <w:sz w:val="24"/>
                <w14:textFill>
                  <w14:solidFill>
                    <w14:schemeClr w14:val="tx1">
                      <w14:lumMod w14:val="95000"/>
                      <w14:lumOff w14:val="5000"/>
                    </w14:schemeClr>
                  </w14:solidFill>
                </w14:textFill>
              </w:rPr>
            </w:pPr>
            <w:r>
              <w:rPr>
                <w:color w:val="0D0D0D" w:themeColor="text1" w:themeTint="F2"/>
                <w:kern w:val="0"/>
                <w:sz w:val="24"/>
                <w14:textFill>
                  <w14:solidFill>
                    <w14:schemeClr w14:val="tx1">
                      <w14:lumMod w14:val="95000"/>
                      <w14:lumOff w14:val="5000"/>
                    </w14:schemeClr>
                  </w14:solidFill>
                </w14:textFill>
              </w:rPr>
              <w:t>2.01</w:t>
            </w:r>
          </w:p>
        </w:tc>
        <w:tc>
          <w:tcPr>
            <w:tcW w:w="1531" w:type="dxa"/>
            <w:vAlign w:val="center"/>
          </w:tcPr>
          <w:p>
            <w:pPr>
              <w:widowControl/>
              <w:jc w:val="center"/>
              <w:rPr>
                <w:color w:val="0D0D0D" w:themeColor="text1" w:themeTint="F2"/>
                <w:kern w:val="0"/>
                <w:sz w:val="24"/>
                <w14:textFill>
                  <w14:solidFill>
                    <w14:schemeClr w14:val="tx1">
                      <w14:lumMod w14:val="95000"/>
                      <w14:lumOff w14:val="5000"/>
                    </w14:schemeClr>
                  </w14:solidFill>
                </w14:textFill>
              </w:rPr>
            </w:pPr>
            <w:r>
              <w:rPr>
                <w:color w:val="0D0D0D" w:themeColor="text1" w:themeTint="F2"/>
                <w:kern w:val="0"/>
                <w:sz w:val="24"/>
                <w14:textFill>
                  <w14:solidFill>
                    <w14:schemeClr w14:val="tx1">
                      <w14:lumMod w14:val="95000"/>
                      <w14:lumOff w14:val="5000"/>
                    </w14:schemeClr>
                  </w14:solidFill>
                </w14:textFill>
              </w:rPr>
              <w:t>2.02</w:t>
            </w:r>
          </w:p>
        </w:tc>
      </w:tr>
    </w:tbl>
    <w:p>
      <w:pPr>
        <w:spacing w:line="360" w:lineRule="auto"/>
        <w:ind w:firstLine="720" w:firstLineChars="300"/>
        <w:rPr>
          <w:sz w:val="24"/>
        </w:rPr>
      </w:pPr>
      <w:r>
        <w:rPr>
          <w:sz w:val="24"/>
        </w:rPr>
        <w:t>样品的测量值的平均值：</w:t>
      </w:r>
    </w:p>
    <w:p>
      <w:pPr>
        <w:spacing w:line="360" w:lineRule="auto"/>
        <w:ind w:left="780" w:firstLine="1920" w:firstLineChars="800"/>
        <w:rPr>
          <w:color w:val="0D0D0D" w:themeColor="text1" w:themeTint="F2"/>
          <w:sz w:val="24"/>
          <w14:textFill>
            <w14:solidFill>
              <w14:schemeClr w14:val="tx1">
                <w14:lumMod w14:val="95000"/>
                <w14:lumOff w14:val="5000"/>
              </w14:schemeClr>
            </w14:solidFill>
          </w14:textFill>
        </w:rPr>
      </w:pPr>
      <m:oMath>
        <m:bar>
          <m:barPr>
            <m:pos m:val="top"/>
            <m:ctrlPr>
              <w:rPr>
                <w:rFonts w:ascii="Cambria Math" w:hAnsi="Cambria Math"/>
                <w:i/>
                <w:sz w:val="24"/>
              </w:rPr>
            </m:ctrlPr>
          </m:barPr>
          <m:e>
            <m:r>
              <w:rPr>
                <w:rFonts w:ascii="Cambria Math" w:hAnsi="Cambria Math"/>
                <w:sz w:val="24"/>
              </w:rPr>
              <m:t>x</m:t>
            </m:r>
            <m:ctrlPr>
              <w:rPr>
                <w:rFonts w:ascii="Cambria Math" w:hAnsi="Cambria Math"/>
                <w:i/>
                <w:sz w:val="24"/>
              </w:rPr>
            </m:ctrlPr>
          </m:e>
        </m:bar>
        <m:r>
          <w:rPr>
            <w:rFonts w:ascii="Cambria Math" w:hAnsi="Cambria Math"/>
            <w:sz w:val="24"/>
          </w:rPr>
          <m:t>=</m:t>
        </m:r>
        <m:f>
          <m:fPr>
            <m:ctrlPr>
              <w:rPr>
                <w:rFonts w:ascii="Cambria Math" w:hAnsi="Cambria Math"/>
                <w:i/>
                <w:sz w:val="24"/>
              </w:rPr>
            </m:ctrlPr>
          </m:fPr>
          <m:num>
            <m:nary>
              <m:naryPr>
                <m:chr m:val="∑"/>
                <m:ctrlPr>
                  <w:rPr>
                    <w:rFonts w:ascii="Cambria Math" w:hAnsi="Cambria Math"/>
                    <w:i/>
                    <w:sz w:val="24"/>
                  </w:rPr>
                </m:ctrlPr>
              </m:naryPr>
              <m:sub>
                <m:r>
                  <w:rPr>
                    <w:rFonts w:ascii="Cambria Math" w:hAnsi="Cambria Math"/>
                    <w:sz w:val="24"/>
                  </w:rPr>
                  <m:t>k=1</m:t>
                </m:r>
                <m:ctrlPr>
                  <w:rPr>
                    <w:rFonts w:ascii="Cambria Math" w:hAnsi="Cambria Math"/>
                    <w:i/>
                    <w:sz w:val="24"/>
                  </w:rPr>
                </m:ctrlPr>
              </m:sub>
              <m:sup>
                <m:r>
                  <w:rPr>
                    <w:rFonts w:ascii="Cambria Math" w:hAnsi="Cambria Math"/>
                    <w:sz w:val="24"/>
                  </w:rPr>
                  <m:t>n</m:t>
                </m:r>
                <m:ctrlPr>
                  <w:rPr>
                    <w:rFonts w:ascii="Cambria Math" w:hAnsi="Cambria Math"/>
                    <w:i/>
                    <w:sz w:val="24"/>
                  </w:rPr>
                </m:ctrlPr>
              </m:sup>
              <m:e>
                <m:sSub>
                  <m:sSubPr>
                    <m:ctrlPr>
                      <w:rPr>
                        <w:rFonts w:ascii="Cambria Math" w:hAnsi="Cambria Math"/>
                        <w:i/>
                        <w:sz w:val="24"/>
                      </w:rPr>
                    </m:ctrlPr>
                  </m:sSubPr>
                  <m:e>
                    <m:r>
                      <w:rPr>
                        <w:rFonts w:ascii="Cambria Math" w:hAnsi="Cambria Math"/>
                        <w:sz w:val="24"/>
                      </w:rPr>
                      <m:t>x</m:t>
                    </m:r>
                    <m:ctrlPr>
                      <w:rPr>
                        <w:rFonts w:ascii="Cambria Math" w:hAnsi="Cambria Math"/>
                        <w:i/>
                        <w:sz w:val="24"/>
                      </w:rPr>
                    </m:ctrlPr>
                  </m:e>
                  <m:sub>
                    <m:r>
                      <w:rPr>
                        <w:rFonts w:ascii="Cambria Math" w:hAnsi="Cambria Math"/>
                        <w:sz w:val="24"/>
                      </w:rPr>
                      <m:t>k</m:t>
                    </m:r>
                    <m:ctrlPr>
                      <w:rPr>
                        <w:rFonts w:ascii="Cambria Math" w:hAnsi="Cambria Math"/>
                        <w:i/>
                        <w:sz w:val="24"/>
                      </w:rPr>
                    </m:ctrlPr>
                  </m:sub>
                </m:sSub>
                <m:ctrlPr>
                  <w:rPr>
                    <w:rFonts w:ascii="Cambria Math" w:hAnsi="Cambria Math"/>
                    <w:i/>
                    <w:sz w:val="24"/>
                  </w:rPr>
                </m:ctrlPr>
              </m:e>
            </m:nary>
            <m:ctrlPr>
              <w:rPr>
                <w:rFonts w:ascii="Cambria Math" w:hAnsi="Cambria Math"/>
                <w:i/>
                <w:sz w:val="24"/>
              </w:rPr>
            </m:ctrlPr>
          </m:num>
          <m:den>
            <m:r>
              <w:rPr>
                <w:rFonts w:ascii="Cambria Math" w:hAnsi="Cambria Math"/>
                <w:sz w:val="24"/>
              </w:rPr>
              <m:t>n</m:t>
            </m:r>
            <m:ctrlPr>
              <w:rPr>
                <w:rFonts w:ascii="Cambria Math" w:hAnsi="Cambria Math"/>
                <w:i/>
                <w:sz w:val="24"/>
              </w:rPr>
            </m:ctrlPr>
          </m:den>
        </m:f>
      </m:oMath>
      <w:r>
        <w:rPr>
          <w:sz w:val="24"/>
        </w:rPr>
        <w:t>＝2.015</w:t>
      </w:r>
      <w:r>
        <w:rPr>
          <w:color w:val="0D0D0D" w:themeColor="text1" w:themeTint="F2"/>
          <w:sz w:val="24"/>
          <w14:textFill>
            <w14:solidFill>
              <w14:schemeClr w14:val="tx1">
                <w14:lumMod w14:val="95000"/>
                <w14:lumOff w14:val="5000"/>
              </w14:schemeClr>
            </w14:solidFill>
          </w14:textFill>
        </w:rPr>
        <w:t>kV</w:t>
      </w:r>
    </w:p>
    <w:p>
      <w:pPr>
        <w:widowControl/>
        <w:tabs>
          <w:tab w:val="center" w:pos="4360"/>
          <w:tab w:val="right" w:pos="8300"/>
        </w:tabs>
        <w:spacing w:line="360" w:lineRule="auto"/>
        <w:ind w:firstLine="960" w:firstLineChars="400"/>
        <w:rPr>
          <w:kern w:val="0"/>
          <w:sz w:val="24"/>
        </w:rPr>
      </w:pPr>
      <w:bookmarkStart w:id="5" w:name="_GoBack"/>
      <w:bookmarkEnd w:id="5"/>
      <w:r>
        <w:rPr>
          <w:kern w:val="0"/>
          <w:sz w:val="24"/>
        </w:rPr>
        <w:t>实验标准差</w:t>
      </w:r>
    </w:p>
    <w:p>
      <w:pPr>
        <w:spacing w:line="360" w:lineRule="auto"/>
        <w:ind w:left="780" w:firstLine="1920" w:firstLineChars="800"/>
        <w:rPr>
          <w:sz w:val="24"/>
        </w:rPr>
      </w:pPr>
      <w:r>
        <w:rPr>
          <w:kern w:val="0"/>
          <w:sz w:val="24"/>
        </w:rPr>
        <w:t xml:space="preserve"> </w:t>
      </w:r>
      <m:oMath>
        <m:r>
          <w:rPr>
            <w:rFonts w:ascii="Cambria Math" w:hAnsi="Cambria Math"/>
            <w:kern w:val="0"/>
            <w:sz w:val="24"/>
          </w:rPr>
          <m:t>s=</m:t>
        </m:r>
        <m:rad>
          <m:radPr>
            <m:degHide m:val="1"/>
            <m:ctrlPr>
              <w:rPr>
                <w:rFonts w:ascii="Cambria Math" w:hAnsi="Cambria Math"/>
                <w:i/>
                <w:kern w:val="0"/>
                <w:sz w:val="24"/>
              </w:rPr>
            </m:ctrlPr>
          </m:radPr>
          <m:deg>
            <m:ctrlPr>
              <w:rPr>
                <w:rFonts w:ascii="Cambria Math" w:hAnsi="Cambria Math"/>
                <w:i/>
                <w:kern w:val="0"/>
                <w:sz w:val="24"/>
              </w:rPr>
            </m:ctrlPr>
          </m:deg>
          <m:e>
            <m:f>
              <m:fPr>
                <m:ctrlPr>
                  <w:rPr>
                    <w:rFonts w:ascii="Cambria Math" w:hAnsi="Cambria Math"/>
                    <w:i/>
                    <w:kern w:val="0"/>
                    <w:sz w:val="24"/>
                  </w:rPr>
                </m:ctrlPr>
              </m:fPr>
              <m:num>
                <m:sSup>
                  <m:sSupPr>
                    <m:ctrlPr>
                      <w:rPr>
                        <w:rFonts w:ascii="Cambria Math" w:hAnsi="Cambria Math"/>
                        <w:i/>
                        <w:kern w:val="0"/>
                        <w:sz w:val="24"/>
                      </w:rPr>
                    </m:ctrlPr>
                  </m:sSupPr>
                  <m:e>
                    <m:nary>
                      <m:naryPr>
                        <m:chr m:val="∑"/>
                        <m:ctrlPr>
                          <w:rPr>
                            <w:rFonts w:ascii="Cambria Math" w:hAnsi="Cambria Math"/>
                            <w:i/>
                            <w:kern w:val="0"/>
                            <w:sz w:val="24"/>
                          </w:rPr>
                        </m:ctrlPr>
                      </m:naryPr>
                      <m:sub>
                        <m:r>
                          <w:rPr>
                            <w:rFonts w:ascii="Cambria Math" w:hAnsi="Cambria Math"/>
                            <w:kern w:val="0"/>
                            <w:sz w:val="24"/>
                          </w:rPr>
                          <m:t>k=1</m:t>
                        </m:r>
                        <m:ctrlPr>
                          <w:rPr>
                            <w:rFonts w:ascii="Cambria Math" w:hAnsi="Cambria Math"/>
                            <w:i/>
                            <w:kern w:val="0"/>
                            <w:sz w:val="24"/>
                          </w:rPr>
                        </m:ctrlPr>
                      </m:sub>
                      <m:sup>
                        <m:r>
                          <w:rPr>
                            <w:rFonts w:ascii="Cambria Math" w:hAnsi="Cambria Math"/>
                            <w:kern w:val="0"/>
                            <w:sz w:val="24"/>
                          </w:rPr>
                          <m:t>n</m:t>
                        </m:r>
                        <m:ctrlPr>
                          <w:rPr>
                            <w:rFonts w:ascii="Cambria Math" w:hAnsi="Cambria Math"/>
                            <w:i/>
                            <w:kern w:val="0"/>
                            <w:sz w:val="24"/>
                          </w:rPr>
                        </m:ctrlPr>
                      </m:sup>
                      <m:e>
                        <m:d>
                          <m:dPr>
                            <m:ctrlPr>
                              <w:rPr>
                                <w:rFonts w:ascii="Cambria Math" w:hAnsi="Cambria Math"/>
                                <w:i/>
                                <w:kern w:val="0"/>
                                <w:sz w:val="24"/>
                              </w:rPr>
                            </m:ctrlPr>
                          </m:dPr>
                          <m:e>
                            <m:sSub>
                              <m:sSubPr>
                                <m:ctrlPr>
                                  <w:rPr>
                                    <w:rFonts w:ascii="Cambria Math" w:hAnsi="Cambria Math"/>
                                    <w:i/>
                                    <w:kern w:val="0"/>
                                    <w:sz w:val="24"/>
                                  </w:rPr>
                                </m:ctrlPr>
                              </m:sSubPr>
                              <m:e>
                                <m:r>
                                  <w:rPr>
                                    <w:rFonts w:ascii="Cambria Math" w:hAnsi="Cambria Math"/>
                                    <w:kern w:val="0"/>
                                    <w:sz w:val="24"/>
                                  </w:rPr>
                                  <m:t>x</m:t>
                                </m:r>
                                <m:ctrlPr>
                                  <w:rPr>
                                    <w:rFonts w:ascii="Cambria Math" w:hAnsi="Cambria Math"/>
                                    <w:i/>
                                    <w:kern w:val="0"/>
                                    <w:sz w:val="24"/>
                                  </w:rPr>
                                </m:ctrlPr>
                              </m:e>
                              <m:sub>
                                <m:r>
                                  <w:rPr>
                                    <w:rFonts w:ascii="Cambria Math" w:hAnsi="Cambria Math"/>
                                    <w:kern w:val="0"/>
                                    <w:sz w:val="24"/>
                                  </w:rPr>
                                  <m:t>k</m:t>
                                </m:r>
                                <m:ctrlPr>
                                  <w:rPr>
                                    <w:rFonts w:ascii="Cambria Math" w:hAnsi="Cambria Math"/>
                                    <w:i/>
                                    <w:kern w:val="0"/>
                                    <w:sz w:val="24"/>
                                  </w:rPr>
                                </m:ctrlPr>
                              </m:sub>
                            </m:sSub>
                            <m:r>
                              <w:rPr>
                                <w:rFonts w:ascii="Cambria Math" w:hAnsi="Cambria Math"/>
                                <w:kern w:val="0"/>
                                <w:sz w:val="24"/>
                              </w:rPr>
                              <m:t>-</m:t>
                            </m:r>
                            <m:bar>
                              <m:barPr>
                                <m:pos m:val="top"/>
                                <m:ctrlPr>
                                  <w:rPr>
                                    <w:rFonts w:ascii="Cambria Math" w:hAnsi="Cambria Math"/>
                                    <w:i/>
                                    <w:kern w:val="0"/>
                                    <w:sz w:val="24"/>
                                  </w:rPr>
                                </m:ctrlPr>
                              </m:barPr>
                              <m:e>
                                <m:r>
                                  <w:rPr>
                                    <w:rFonts w:ascii="Cambria Math" w:hAnsi="Cambria Math"/>
                                    <w:kern w:val="0"/>
                                    <w:sz w:val="24"/>
                                  </w:rPr>
                                  <m:t>x</m:t>
                                </m:r>
                                <m:ctrlPr>
                                  <w:rPr>
                                    <w:rFonts w:ascii="Cambria Math" w:hAnsi="Cambria Math"/>
                                    <w:i/>
                                    <w:kern w:val="0"/>
                                    <w:sz w:val="24"/>
                                  </w:rPr>
                                </m:ctrlPr>
                              </m:e>
                            </m:bar>
                            <m:ctrlPr>
                              <w:rPr>
                                <w:rFonts w:ascii="Cambria Math" w:hAnsi="Cambria Math"/>
                                <w:i/>
                                <w:kern w:val="0"/>
                                <w:sz w:val="24"/>
                              </w:rPr>
                            </m:ctrlPr>
                          </m:e>
                        </m:d>
                        <m:ctrlPr>
                          <w:rPr>
                            <w:rFonts w:ascii="Cambria Math" w:hAnsi="Cambria Math"/>
                            <w:i/>
                            <w:kern w:val="0"/>
                            <w:sz w:val="24"/>
                          </w:rPr>
                        </m:ctrlPr>
                      </m:e>
                    </m:nary>
                    <m:ctrlPr>
                      <w:rPr>
                        <w:rFonts w:ascii="Cambria Math" w:hAnsi="Cambria Math"/>
                        <w:i/>
                        <w:kern w:val="0"/>
                        <w:sz w:val="24"/>
                      </w:rPr>
                    </m:ctrlPr>
                  </m:e>
                  <m:sup>
                    <m:r>
                      <w:rPr>
                        <w:rFonts w:ascii="Cambria Math" w:hAnsi="Cambria Math"/>
                        <w:kern w:val="0"/>
                        <w:sz w:val="24"/>
                      </w:rPr>
                      <m:t>2</m:t>
                    </m:r>
                    <m:ctrlPr>
                      <w:rPr>
                        <w:rFonts w:ascii="Cambria Math" w:hAnsi="Cambria Math"/>
                        <w:i/>
                        <w:kern w:val="0"/>
                        <w:sz w:val="24"/>
                      </w:rPr>
                    </m:ctrlPr>
                  </m:sup>
                </m:sSup>
                <m:ctrlPr>
                  <w:rPr>
                    <w:rFonts w:ascii="Cambria Math" w:hAnsi="Cambria Math"/>
                    <w:i/>
                    <w:kern w:val="0"/>
                    <w:sz w:val="24"/>
                  </w:rPr>
                </m:ctrlPr>
              </m:num>
              <m:den>
                <m:r>
                  <w:rPr>
                    <w:rFonts w:ascii="Cambria Math" w:hAnsi="Cambria Math"/>
                    <w:kern w:val="0"/>
                    <w:sz w:val="24"/>
                  </w:rPr>
                  <m:t>n-1</m:t>
                </m:r>
                <m:ctrlPr>
                  <w:rPr>
                    <w:rFonts w:ascii="Cambria Math" w:hAnsi="Cambria Math"/>
                    <w:i/>
                    <w:kern w:val="0"/>
                    <w:sz w:val="24"/>
                  </w:rPr>
                </m:ctrlPr>
              </m:den>
            </m:f>
            <m:ctrlPr>
              <w:rPr>
                <w:rFonts w:ascii="Cambria Math" w:hAnsi="Cambria Math"/>
                <w:i/>
                <w:kern w:val="0"/>
                <w:sz w:val="24"/>
              </w:rPr>
            </m:ctrlPr>
          </m:e>
        </m:rad>
      </m:oMath>
      <w:r>
        <w:rPr>
          <w:kern w:val="0"/>
          <w:sz w:val="24"/>
        </w:rPr>
        <w:t>＝</w:t>
      </w:r>
      <w:r>
        <w:rPr>
          <w:sz w:val="24"/>
        </w:rPr>
        <w:t>0.007kV</w:t>
      </w:r>
    </w:p>
    <w:p>
      <w:pPr>
        <w:widowControl/>
        <w:tabs>
          <w:tab w:val="center" w:pos="4360"/>
          <w:tab w:val="right" w:pos="8300"/>
        </w:tabs>
        <w:spacing w:line="360" w:lineRule="auto"/>
        <w:ind w:left="420" w:firstLine="360"/>
        <w:rPr>
          <w:kern w:val="0"/>
          <w:sz w:val="24"/>
        </w:rPr>
      </w:pPr>
      <w:r>
        <w:rPr>
          <w:kern w:val="0"/>
          <w:sz w:val="24"/>
        </w:rPr>
        <w:t>标准不确定度分量</w:t>
      </w:r>
    </w:p>
    <w:p>
      <w:pPr>
        <w:spacing w:line="360" w:lineRule="auto"/>
        <w:ind w:left="780" w:firstLine="1920" w:firstLineChars="800"/>
        <w:rPr>
          <w:color w:val="0D0D0D" w:themeColor="text1" w:themeTint="F2"/>
          <w:sz w:val="24"/>
          <w14:textFill>
            <w14:solidFill>
              <w14:schemeClr w14:val="tx1">
                <w14:lumMod w14:val="95000"/>
                <w14:lumOff w14:val="5000"/>
              </w14:schemeClr>
            </w14:solidFill>
          </w14:textFill>
        </w:rPr>
      </w:pPr>
      <w:r>
        <w:rPr>
          <w:color w:val="0D0D0D" w:themeColor="text1" w:themeTint="F2"/>
          <w:kern w:val="0"/>
          <w:sz w:val="24"/>
          <w14:textFill>
            <w14:solidFill>
              <w14:schemeClr w14:val="tx1">
                <w14:lumMod w14:val="95000"/>
                <w14:lumOff w14:val="5000"/>
              </w14:schemeClr>
            </w14:solidFill>
          </w14:textFill>
        </w:rPr>
        <w:t xml:space="preserve"> u</w:t>
      </w:r>
      <w:r>
        <w:rPr>
          <w:color w:val="0D0D0D" w:themeColor="text1" w:themeTint="F2"/>
          <w:kern w:val="0"/>
          <w:sz w:val="24"/>
          <w:vertAlign w:val="subscript"/>
          <w14:textFill>
            <w14:solidFill>
              <w14:schemeClr w14:val="tx1">
                <w14:lumMod w14:val="95000"/>
                <w14:lumOff w14:val="5000"/>
              </w14:schemeClr>
            </w14:solidFill>
          </w14:textFill>
        </w:rPr>
        <w:t>1</w:t>
      </w:r>
      <w:r>
        <w:rPr>
          <w:color w:val="0D0D0D" w:themeColor="text1" w:themeTint="F2"/>
          <w:kern w:val="0"/>
          <w:sz w:val="24"/>
          <w14:textFill>
            <w14:solidFill>
              <w14:schemeClr w14:val="tx1">
                <w14:lumMod w14:val="95000"/>
                <w14:lumOff w14:val="5000"/>
              </w14:schemeClr>
            </w14:solidFill>
          </w14:textFill>
        </w:rPr>
        <w:t>=s=0.007</w:t>
      </w:r>
      <w:r>
        <w:rPr>
          <w:color w:val="0D0D0D" w:themeColor="text1" w:themeTint="F2"/>
          <w:sz w:val="24"/>
          <w14:textFill>
            <w14:solidFill>
              <w14:schemeClr w14:val="tx1">
                <w14:lumMod w14:val="95000"/>
                <w14:lumOff w14:val="5000"/>
              </w14:schemeClr>
            </w14:solidFill>
          </w14:textFill>
        </w:rPr>
        <w:t>kV</w:t>
      </w:r>
    </w:p>
    <w:p>
      <w:pPr>
        <w:widowControl/>
        <w:tabs>
          <w:tab w:val="center" w:pos="4360"/>
          <w:tab w:val="right" w:pos="8300"/>
        </w:tabs>
        <w:spacing w:line="360" w:lineRule="auto"/>
        <w:rPr>
          <w:kern w:val="0"/>
          <w:sz w:val="24"/>
          <w:vertAlign w:val="subscript"/>
        </w:rPr>
      </w:pPr>
      <w:r>
        <w:rPr>
          <w:kern w:val="0"/>
          <w:sz w:val="24"/>
        </w:rPr>
        <w:t>3.2、</w:t>
      </w:r>
      <w:r>
        <w:rPr>
          <w:sz w:val="24"/>
        </w:rPr>
        <w:t>测量设备示值误差引入的</w:t>
      </w:r>
      <w:r>
        <w:rPr>
          <w:kern w:val="0"/>
          <w:sz w:val="24"/>
        </w:rPr>
        <w:t>不确定度影响分量u</w:t>
      </w:r>
      <w:r>
        <w:rPr>
          <w:kern w:val="0"/>
          <w:sz w:val="24"/>
          <w:vertAlign w:val="subscript"/>
        </w:rPr>
        <w:t>2</w:t>
      </w:r>
    </w:p>
    <w:p>
      <w:pPr>
        <w:spacing w:line="360" w:lineRule="auto"/>
        <w:ind w:firstLine="480" w:firstLineChars="200"/>
        <w:rPr>
          <w:sz w:val="24"/>
        </w:rPr>
      </w:pPr>
      <w:r>
        <w:rPr>
          <w:sz w:val="24"/>
        </w:rPr>
        <w:t>查耐电压测试仪检定证书，量程在3kV时，测试仪的误差为</w:t>
      </w:r>
      <w:r>
        <w:rPr>
          <w:color w:val="000000"/>
          <w:kern w:val="0"/>
          <w:sz w:val="24"/>
          <w:lang w:bidi="ar"/>
        </w:rPr>
        <w:t>0.1%</w:t>
      </w:r>
      <w:r>
        <w:rPr>
          <w:color w:val="000000"/>
          <w:sz w:val="24"/>
        </w:rPr>
        <w:t>，</w:t>
      </w:r>
      <w:r>
        <w:rPr>
          <w:sz w:val="24"/>
        </w:rPr>
        <w:t>则由设备示值误差引入的不确定分量为：</w:t>
      </w:r>
    </w:p>
    <w:p>
      <w:pPr>
        <w:spacing w:line="360" w:lineRule="auto"/>
        <w:ind w:left="-142" w:firstLine="2980" w:firstLineChars="1242"/>
        <w:rPr>
          <w:i/>
          <w:sz w:val="24"/>
        </w:rPr>
      </w:pPr>
      <m:oMathPara>
        <m:oMath>
          <m:sSub>
            <m:sSubPr>
              <m:ctrlPr>
                <w:rPr>
                  <w:rFonts w:ascii="Cambria Math" w:hAnsi="Cambria Math"/>
                  <w:i/>
                  <w:sz w:val="24"/>
                </w:rPr>
              </m:ctrlPr>
            </m:sSubPr>
            <m:e>
              <m:r>
                <w:rPr>
                  <w:rFonts w:ascii="Cambria Math" w:hAnsi="Cambria Math"/>
                  <w:sz w:val="24"/>
                </w:rPr>
                <m:t>u</m:t>
              </m:r>
              <m:ctrlPr>
                <w:rPr>
                  <w:rFonts w:ascii="Cambria Math" w:hAnsi="Cambria Math"/>
                  <w:i/>
                  <w:sz w:val="24"/>
                </w:rPr>
              </m:ctrlPr>
            </m:e>
            <m:sub>
              <m:r>
                <w:rPr>
                  <w:rFonts w:ascii="Cambria Math" w:hAnsi="Cambria Math"/>
                  <w:sz w:val="24"/>
                </w:rPr>
                <m:t>2</m:t>
              </m:r>
              <m:ctrlPr>
                <w:rPr>
                  <w:rFonts w:ascii="Cambria Math" w:hAnsi="Cambria Math"/>
                  <w:i/>
                  <w:sz w:val="24"/>
                </w:rPr>
              </m:ctrlPr>
            </m:sub>
          </m:sSub>
          <m:r>
            <w:rPr>
              <w:rFonts w:ascii="Cambria Math" w:hAnsi="Cambria Math"/>
              <w:sz w:val="24"/>
            </w:rPr>
            <m:t>=</m:t>
          </m:r>
          <m:f>
            <m:fPr>
              <m:ctrlPr>
                <w:rPr>
                  <w:rFonts w:ascii="Cambria Math" w:hAnsi="Cambria Math"/>
                  <w:i/>
                  <w:sz w:val="24"/>
                </w:rPr>
              </m:ctrlPr>
            </m:fPr>
            <m:num>
              <m:r>
                <w:rPr>
                  <w:rFonts w:ascii="Cambria Math" w:hAnsi="Cambria Math"/>
                  <w:sz w:val="24"/>
                </w:rPr>
                <m:t>0.1%×3</m:t>
              </m:r>
              <m:ctrlPr>
                <w:rPr>
                  <w:rFonts w:ascii="Cambria Math" w:hAnsi="Cambria Math"/>
                  <w:i/>
                  <w:sz w:val="24"/>
                </w:rPr>
              </m:ctrlPr>
            </m:num>
            <m:den>
              <m:rad>
                <m:radPr>
                  <m:degHide m:val="1"/>
                  <m:ctrlPr>
                    <w:rPr>
                      <w:rFonts w:ascii="Cambria Math" w:hAnsi="Cambria Math"/>
                      <w:i/>
                      <w:sz w:val="24"/>
                    </w:rPr>
                  </m:ctrlPr>
                </m:radPr>
                <m:deg>
                  <m:ctrlPr>
                    <w:rPr>
                      <w:rFonts w:ascii="Cambria Math" w:hAnsi="Cambria Math"/>
                      <w:i/>
                      <w:sz w:val="24"/>
                    </w:rPr>
                  </m:ctrlPr>
                </m:deg>
                <m:e>
                  <m:r>
                    <w:rPr>
                      <w:rFonts w:ascii="Cambria Math" w:hAnsi="Cambria Math"/>
                      <w:sz w:val="24"/>
                    </w:rPr>
                    <m:t>3</m:t>
                  </m:r>
                  <m:ctrlPr>
                    <w:rPr>
                      <w:rFonts w:ascii="Cambria Math" w:hAnsi="Cambria Math"/>
                      <w:i/>
                      <w:sz w:val="24"/>
                    </w:rPr>
                  </m:ctrlPr>
                </m:e>
              </m:rad>
              <m:ctrlPr>
                <w:rPr>
                  <w:rFonts w:ascii="Cambria Math" w:hAnsi="Cambria Math"/>
                  <w:i/>
                  <w:sz w:val="24"/>
                </w:rPr>
              </m:ctrlPr>
            </m:den>
          </m:f>
          <m:r>
            <w:rPr>
              <w:rFonts w:ascii="Cambria Math" w:hAnsi="Cambria Math"/>
              <w:sz w:val="24"/>
            </w:rPr>
            <m:t>=0.0017</m:t>
          </m:r>
          <m:r>
            <m:rPr>
              <m:nor/>
              <m:sty m:val="p"/>
            </m:rPr>
            <w:rPr>
              <w:sz w:val="24"/>
            </w:rPr>
            <m:t>kV</m:t>
          </m:r>
        </m:oMath>
      </m:oMathPara>
    </w:p>
    <w:p>
      <w:pPr>
        <w:spacing w:line="360" w:lineRule="auto"/>
        <w:jc w:val="left"/>
        <w:rPr>
          <w:sz w:val="24"/>
        </w:rPr>
      </w:pPr>
      <w:r>
        <w:rPr>
          <w:b/>
          <w:bCs/>
          <w:sz w:val="24"/>
        </w:rPr>
        <w:t>4、合成标准不确定度的评定</w:t>
      </w:r>
    </w:p>
    <w:p>
      <w:pPr>
        <w:spacing w:line="360" w:lineRule="auto"/>
        <w:rPr>
          <w:sz w:val="24"/>
        </w:rPr>
      </w:pPr>
      <w:r>
        <w:rPr>
          <w:sz w:val="24"/>
        </w:rPr>
        <w:t>4.1标准不确定度汇总表</w:t>
      </w:r>
    </w:p>
    <w:p>
      <w:pPr>
        <w:spacing w:line="360" w:lineRule="auto"/>
        <w:ind w:firstLine="480" w:firstLineChars="200"/>
        <w:rPr>
          <w:sz w:val="24"/>
        </w:rPr>
      </w:pPr>
      <w:r>
        <w:rPr>
          <w:sz w:val="24"/>
        </w:rPr>
        <w:t>输入量的标准不确定度汇总于表2。</w:t>
      </w:r>
    </w:p>
    <w:p>
      <w:pPr>
        <w:spacing w:line="360" w:lineRule="auto"/>
        <w:jc w:val="center"/>
        <w:rPr>
          <w:sz w:val="24"/>
        </w:rPr>
      </w:pPr>
      <w:r>
        <w:rPr>
          <w:sz w:val="24"/>
        </w:rPr>
        <w:t>表4   标准不确定度汇总表</w:t>
      </w:r>
    </w:p>
    <w:tbl>
      <w:tblPr>
        <w:tblStyle w:val="6"/>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4275"/>
        <w:gridCol w:w="2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pPr>
              <w:widowControl/>
              <w:adjustRightInd w:val="0"/>
              <w:spacing w:line="360" w:lineRule="auto"/>
              <w:jc w:val="center"/>
              <w:rPr>
                <w:sz w:val="24"/>
              </w:rPr>
            </w:pPr>
            <w:r>
              <w:rPr>
                <w:sz w:val="24"/>
              </w:rPr>
              <w:t>标准不确定度分量u</w:t>
            </w:r>
            <w:r>
              <w:rPr>
                <w:sz w:val="24"/>
                <w:vertAlign w:val="subscript"/>
              </w:rPr>
              <w:t>c</w:t>
            </w:r>
          </w:p>
        </w:tc>
        <w:tc>
          <w:tcPr>
            <w:tcW w:w="4275" w:type="dxa"/>
            <w:vAlign w:val="center"/>
          </w:tcPr>
          <w:p>
            <w:pPr>
              <w:widowControl/>
              <w:adjustRightInd w:val="0"/>
              <w:spacing w:line="360" w:lineRule="auto"/>
              <w:jc w:val="center"/>
              <w:rPr>
                <w:sz w:val="24"/>
              </w:rPr>
            </w:pPr>
            <w:r>
              <w:rPr>
                <w:sz w:val="24"/>
              </w:rPr>
              <w:t>不确定度来源</w:t>
            </w:r>
          </w:p>
        </w:tc>
        <w:tc>
          <w:tcPr>
            <w:tcW w:w="2246" w:type="dxa"/>
            <w:vAlign w:val="center"/>
          </w:tcPr>
          <w:p>
            <w:pPr>
              <w:widowControl/>
              <w:adjustRightInd w:val="0"/>
              <w:spacing w:line="360" w:lineRule="auto"/>
              <w:jc w:val="center"/>
              <w:rPr>
                <w:sz w:val="24"/>
              </w:rPr>
            </w:pPr>
            <w:r>
              <w:rPr>
                <w:sz w:val="24"/>
              </w:rPr>
              <w:t>不确定度值u（x</w:t>
            </w:r>
            <w:r>
              <w:rPr>
                <w:sz w:val="24"/>
                <w:vertAlign w:val="subscript"/>
              </w:rPr>
              <w:t>i</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widowControl/>
              <w:adjustRightInd w:val="0"/>
              <w:spacing w:line="360" w:lineRule="auto"/>
              <w:rPr>
                <w:sz w:val="24"/>
              </w:rPr>
            </w:pPr>
            <w:r>
              <w:rPr>
                <w:sz w:val="24"/>
              </w:rPr>
              <w:t>标准不确定度u</w:t>
            </w:r>
            <w:r>
              <w:rPr>
                <w:sz w:val="24"/>
                <w:vertAlign w:val="subscript"/>
              </w:rPr>
              <w:t>1</w:t>
            </w:r>
          </w:p>
        </w:tc>
        <w:tc>
          <w:tcPr>
            <w:tcW w:w="4275" w:type="dxa"/>
          </w:tcPr>
          <w:p>
            <w:pPr>
              <w:widowControl/>
              <w:adjustRightInd w:val="0"/>
              <w:spacing w:line="360" w:lineRule="auto"/>
              <w:rPr>
                <w:sz w:val="24"/>
              </w:rPr>
            </w:pPr>
            <w:r>
              <w:rPr>
                <w:sz w:val="24"/>
              </w:rPr>
              <w:t>测量重复性所引入的不确定度</w:t>
            </w:r>
          </w:p>
        </w:tc>
        <w:tc>
          <w:tcPr>
            <w:tcW w:w="2246" w:type="dxa"/>
            <w:vAlign w:val="center"/>
          </w:tcPr>
          <w:p>
            <w:pPr>
              <w:widowControl/>
              <w:adjustRightInd w:val="0"/>
              <w:spacing w:line="360" w:lineRule="auto"/>
              <w:jc w:val="center"/>
              <w:rPr>
                <w:sz w:val="24"/>
              </w:rPr>
            </w:pPr>
            <w:r>
              <w:rPr>
                <w:sz w:val="24"/>
              </w:rPr>
              <w:t>0.007kV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pPr>
              <w:widowControl/>
              <w:adjustRightInd w:val="0"/>
              <w:spacing w:line="360" w:lineRule="auto"/>
              <w:rPr>
                <w:sz w:val="24"/>
              </w:rPr>
            </w:pPr>
            <w:r>
              <w:rPr>
                <w:sz w:val="24"/>
              </w:rPr>
              <w:t>标准不确定度u</w:t>
            </w:r>
            <w:r>
              <w:rPr>
                <w:sz w:val="24"/>
                <w:vertAlign w:val="subscript"/>
              </w:rPr>
              <w:t>2</w:t>
            </w:r>
          </w:p>
        </w:tc>
        <w:tc>
          <w:tcPr>
            <w:tcW w:w="4275" w:type="dxa"/>
          </w:tcPr>
          <w:p>
            <w:pPr>
              <w:widowControl/>
              <w:adjustRightInd w:val="0"/>
              <w:spacing w:line="360" w:lineRule="auto"/>
              <w:rPr>
                <w:sz w:val="24"/>
              </w:rPr>
            </w:pPr>
            <w:r>
              <w:rPr>
                <w:sz w:val="24"/>
              </w:rPr>
              <w:t>测量设备引入的不确定度</w:t>
            </w:r>
          </w:p>
        </w:tc>
        <w:tc>
          <w:tcPr>
            <w:tcW w:w="2246" w:type="dxa"/>
            <w:vAlign w:val="center"/>
          </w:tcPr>
          <w:p>
            <w:pPr>
              <w:widowControl/>
              <w:tabs>
                <w:tab w:val="center" w:pos="4612"/>
              </w:tabs>
              <w:adjustRightInd w:val="0"/>
              <w:spacing w:line="360" w:lineRule="auto"/>
              <w:jc w:val="center"/>
              <w:rPr>
                <w:sz w:val="24"/>
              </w:rPr>
            </w:pPr>
            <w:r>
              <w:rPr>
                <w:sz w:val="24"/>
              </w:rPr>
              <w:t>0.0017kV</w:t>
            </w:r>
          </w:p>
        </w:tc>
      </w:tr>
    </w:tbl>
    <w:p>
      <w:pPr>
        <w:spacing w:line="360" w:lineRule="auto"/>
        <w:rPr>
          <w:sz w:val="24"/>
        </w:rPr>
      </w:pPr>
    </w:p>
    <w:p>
      <w:pPr>
        <w:spacing w:line="360" w:lineRule="auto"/>
        <w:rPr>
          <w:sz w:val="24"/>
        </w:rPr>
      </w:pPr>
      <w:r>
        <w:rPr>
          <w:sz w:val="24"/>
        </w:rPr>
        <w:t>4.2合成标准不确定度的计算</w:t>
      </w:r>
    </w:p>
    <w:p>
      <w:pPr>
        <w:spacing w:line="360" w:lineRule="auto"/>
        <w:ind w:firstLine="480" w:firstLineChars="200"/>
        <w:rPr>
          <w:sz w:val="24"/>
        </w:rPr>
      </w:pPr>
      <w:r>
        <w:rPr>
          <w:sz w:val="24"/>
        </w:rPr>
        <w:t>合成标准不确定度可按下式得到：</w:t>
      </w:r>
    </w:p>
    <w:p>
      <w:pPr>
        <w:spacing w:line="360" w:lineRule="auto"/>
        <w:ind w:firstLine="480" w:firstLineChars="200"/>
        <w:rPr>
          <w:sz w:val="24"/>
        </w:rPr>
      </w:pPr>
      <m:oMathPara>
        <m:oMath>
          <m:sSub>
            <m:sSubPr>
              <m:ctrlPr>
                <w:rPr>
                  <w:rFonts w:ascii="Cambria Math" w:hAnsi="Cambria Math"/>
                  <w:i/>
                  <w:sz w:val="24"/>
                  <w:vertAlign w:val="subscript"/>
                </w:rPr>
              </m:ctrlPr>
            </m:sSubPr>
            <m:e>
              <m:r>
                <w:rPr>
                  <w:rFonts w:ascii="Cambria Math" w:hAnsi="Cambria Math"/>
                  <w:sz w:val="24"/>
                  <w:vertAlign w:val="subscript"/>
                </w:rPr>
                <m:t>u</m:t>
              </m:r>
              <m:ctrlPr>
                <w:rPr>
                  <w:rFonts w:ascii="Cambria Math" w:hAnsi="Cambria Math"/>
                  <w:i/>
                  <w:sz w:val="24"/>
                  <w:vertAlign w:val="subscript"/>
                </w:rPr>
              </m:ctrlPr>
            </m:e>
            <m:sub>
              <m:r>
                <w:rPr>
                  <w:rFonts w:ascii="Cambria Math" w:hAnsi="Cambria Math"/>
                  <w:sz w:val="24"/>
                  <w:vertAlign w:val="subscript"/>
                </w:rPr>
                <m:t>C</m:t>
              </m:r>
              <m:ctrlPr>
                <w:rPr>
                  <w:rFonts w:ascii="Cambria Math" w:hAnsi="Cambria Math"/>
                  <w:i/>
                  <w:sz w:val="24"/>
                  <w:vertAlign w:val="subscript"/>
                </w:rPr>
              </m:ctrlPr>
            </m:sub>
          </m:sSub>
          <m:r>
            <w:rPr>
              <w:rFonts w:ascii="Cambria Math" w:hAnsi="Cambria Math"/>
              <w:sz w:val="24"/>
              <w:vertAlign w:val="subscript"/>
            </w:rPr>
            <m:t>=</m:t>
          </m:r>
          <m:rad>
            <m:radPr>
              <m:degHide m:val="1"/>
              <m:ctrlPr>
                <w:rPr>
                  <w:rFonts w:ascii="Cambria Math" w:hAnsi="Cambria Math"/>
                  <w:i/>
                  <w:sz w:val="24"/>
                  <w:vertAlign w:val="subscript"/>
                </w:rPr>
              </m:ctrlPr>
            </m:radPr>
            <m:deg>
              <m:ctrlPr>
                <w:rPr>
                  <w:rFonts w:ascii="Cambria Math" w:hAnsi="Cambria Math"/>
                  <w:i/>
                  <w:sz w:val="24"/>
                  <w:vertAlign w:val="subscript"/>
                </w:rPr>
              </m:ctrlPr>
            </m:deg>
            <m:e>
              <m:sSubSup>
                <m:sSubSupPr>
                  <m:ctrlPr>
                    <w:rPr>
                      <w:rFonts w:ascii="Cambria Math" w:hAnsi="Cambria Math"/>
                      <w:i/>
                      <w:sz w:val="24"/>
                      <w:vertAlign w:val="subscript"/>
                    </w:rPr>
                  </m:ctrlPr>
                </m:sSubSupPr>
                <m:e>
                  <m:r>
                    <w:rPr>
                      <w:rFonts w:ascii="Cambria Math" w:hAnsi="Cambria Math"/>
                      <w:sz w:val="24"/>
                      <w:vertAlign w:val="subscript"/>
                    </w:rPr>
                    <m:t>u</m:t>
                  </m:r>
                  <m:ctrlPr>
                    <w:rPr>
                      <w:rFonts w:ascii="Cambria Math" w:hAnsi="Cambria Math"/>
                      <w:i/>
                      <w:sz w:val="24"/>
                      <w:vertAlign w:val="subscript"/>
                    </w:rPr>
                  </m:ctrlPr>
                </m:e>
                <m:sub>
                  <m:r>
                    <w:rPr>
                      <w:rFonts w:ascii="Cambria Math" w:hAnsi="Cambria Math"/>
                      <w:sz w:val="24"/>
                      <w:vertAlign w:val="subscript"/>
                    </w:rPr>
                    <m:t>1</m:t>
                  </m:r>
                  <m:ctrlPr>
                    <w:rPr>
                      <w:rFonts w:ascii="Cambria Math" w:hAnsi="Cambria Math"/>
                      <w:i/>
                      <w:sz w:val="24"/>
                      <w:vertAlign w:val="subscript"/>
                    </w:rPr>
                  </m:ctrlPr>
                </m:sub>
                <m:sup>
                  <m:r>
                    <w:rPr>
                      <w:rFonts w:ascii="Cambria Math" w:hAnsi="Cambria Math"/>
                      <w:sz w:val="24"/>
                      <w:vertAlign w:val="subscript"/>
                    </w:rPr>
                    <m:t>2</m:t>
                  </m:r>
                  <m:ctrlPr>
                    <w:rPr>
                      <w:rFonts w:ascii="Cambria Math" w:hAnsi="Cambria Math"/>
                      <w:i/>
                      <w:sz w:val="24"/>
                      <w:vertAlign w:val="subscript"/>
                    </w:rPr>
                  </m:ctrlPr>
                </m:sup>
              </m:sSubSup>
              <m:r>
                <w:rPr>
                  <w:rFonts w:ascii="Cambria Math" w:hAnsi="Cambria Math"/>
                  <w:sz w:val="24"/>
                  <w:vertAlign w:val="subscript"/>
                </w:rPr>
                <m:t>+</m:t>
              </m:r>
              <m:sSubSup>
                <m:sSubSupPr>
                  <m:ctrlPr>
                    <w:rPr>
                      <w:rFonts w:ascii="Cambria Math" w:hAnsi="Cambria Math"/>
                      <w:i/>
                      <w:sz w:val="24"/>
                      <w:vertAlign w:val="subscript"/>
                    </w:rPr>
                  </m:ctrlPr>
                </m:sSubSupPr>
                <m:e>
                  <m:r>
                    <w:rPr>
                      <w:rFonts w:ascii="Cambria Math" w:hAnsi="Cambria Math"/>
                      <w:sz w:val="24"/>
                      <w:vertAlign w:val="subscript"/>
                    </w:rPr>
                    <m:t>u</m:t>
                  </m:r>
                  <m:ctrlPr>
                    <w:rPr>
                      <w:rFonts w:ascii="Cambria Math" w:hAnsi="Cambria Math"/>
                      <w:i/>
                      <w:sz w:val="24"/>
                      <w:vertAlign w:val="subscript"/>
                    </w:rPr>
                  </m:ctrlPr>
                </m:e>
                <m:sub>
                  <m:r>
                    <w:rPr>
                      <w:rFonts w:ascii="Cambria Math" w:hAnsi="Cambria Math"/>
                      <w:sz w:val="24"/>
                      <w:vertAlign w:val="subscript"/>
                    </w:rPr>
                    <m:t>2</m:t>
                  </m:r>
                  <m:ctrlPr>
                    <w:rPr>
                      <w:rFonts w:ascii="Cambria Math" w:hAnsi="Cambria Math"/>
                      <w:i/>
                      <w:sz w:val="24"/>
                      <w:vertAlign w:val="subscript"/>
                    </w:rPr>
                  </m:ctrlPr>
                </m:sub>
                <m:sup>
                  <m:r>
                    <w:rPr>
                      <w:rFonts w:ascii="Cambria Math" w:hAnsi="Cambria Math"/>
                      <w:sz w:val="24"/>
                      <w:vertAlign w:val="subscript"/>
                    </w:rPr>
                    <m:t>2</m:t>
                  </m:r>
                  <m:ctrlPr>
                    <w:rPr>
                      <w:rFonts w:ascii="Cambria Math" w:hAnsi="Cambria Math"/>
                      <w:i/>
                      <w:sz w:val="24"/>
                      <w:vertAlign w:val="subscript"/>
                    </w:rPr>
                  </m:ctrlPr>
                </m:sup>
              </m:sSubSup>
              <m:ctrlPr>
                <w:rPr>
                  <w:rFonts w:ascii="Cambria Math" w:hAnsi="Cambria Math"/>
                  <w:i/>
                  <w:sz w:val="24"/>
                  <w:vertAlign w:val="subscript"/>
                </w:rPr>
              </m:ctrlPr>
            </m:e>
          </m:rad>
          <m:r>
            <w:rPr>
              <w:rFonts w:ascii="Cambria Math" w:hAnsi="Cambria Math"/>
              <w:sz w:val="24"/>
              <w:vertAlign w:val="subscript"/>
            </w:rPr>
            <m:t>=</m:t>
          </m:r>
          <m:rad>
            <m:radPr>
              <m:degHide m:val="1"/>
              <m:ctrlPr>
                <w:rPr>
                  <w:rFonts w:ascii="Cambria Math" w:hAnsi="Cambria Math"/>
                  <w:i/>
                  <w:sz w:val="24"/>
                  <w:vertAlign w:val="subscript"/>
                </w:rPr>
              </m:ctrlPr>
            </m:radPr>
            <m:deg>
              <m:ctrlPr>
                <w:rPr>
                  <w:rFonts w:ascii="Cambria Math" w:hAnsi="Cambria Math"/>
                  <w:i/>
                  <w:sz w:val="24"/>
                  <w:vertAlign w:val="subscript"/>
                </w:rPr>
              </m:ctrlPr>
            </m:deg>
            <m:e>
              <m:r>
                <w:rPr>
                  <w:rFonts w:ascii="Cambria Math" w:hAnsi="Cambria Math"/>
                  <w:sz w:val="24"/>
                  <w:vertAlign w:val="subscript"/>
                </w:rPr>
                <m:t>0.0</m:t>
              </m:r>
              <m:sSup>
                <m:sSupPr>
                  <m:ctrlPr>
                    <w:rPr>
                      <w:rFonts w:ascii="Cambria Math" w:hAnsi="Cambria Math"/>
                      <w:i/>
                      <w:sz w:val="24"/>
                      <w:vertAlign w:val="subscript"/>
                    </w:rPr>
                  </m:ctrlPr>
                </m:sSupPr>
                <m:e>
                  <m:r>
                    <w:rPr>
                      <w:rFonts w:ascii="Cambria Math" w:hAnsi="Cambria Math"/>
                      <w:sz w:val="24"/>
                      <w:vertAlign w:val="subscript"/>
                    </w:rPr>
                    <m:t>07</m:t>
                  </m:r>
                  <m:ctrlPr>
                    <w:rPr>
                      <w:rFonts w:ascii="Cambria Math" w:hAnsi="Cambria Math"/>
                      <w:i/>
                      <w:sz w:val="24"/>
                      <w:vertAlign w:val="subscript"/>
                    </w:rPr>
                  </m:ctrlPr>
                </m:e>
                <m:sup>
                  <m:r>
                    <w:rPr>
                      <w:rFonts w:ascii="Cambria Math" w:hAnsi="Cambria Math"/>
                      <w:sz w:val="24"/>
                      <w:vertAlign w:val="subscript"/>
                    </w:rPr>
                    <m:t>2</m:t>
                  </m:r>
                  <m:ctrlPr>
                    <w:rPr>
                      <w:rFonts w:ascii="Cambria Math" w:hAnsi="Cambria Math"/>
                      <w:i/>
                      <w:sz w:val="24"/>
                      <w:vertAlign w:val="subscript"/>
                    </w:rPr>
                  </m:ctrlPr>
                </m:sup>
              </m:sSup>
              <m:r>
                <w:rPr>
                  <w:rFonts w:ascii="Cambria Math" w:hAnsi="Cambria Math"/>
                  <w:sz w:val="24"/>
                  <w:vertAlign w:val="subscript"/>
                </w:rPr>
                <m:t>+0.0017</m:t>
              </m:r>
              <m:ctrlPr>
                <w:rPr>
                  <w:rFonts w:ascii="Cambria Math" w:hAnsi="Cambria Math"/>
                  <w:i/>
                  <w:sz w:val="24"/>
                  <w:vertAlign w:val="subscript"/>
                </w:rPr>
              </m:ctrlPr>
            </m:e>
          </m:rad>
          <m:r>
            <w:rPr>
              <w:rFonts w:ascii="Cambria Math" w:hAnsi="Cambria Math"/>
              <w:sz w:val="24"/>
              <w:vertAlign w:val="subscript"/>
            </w:rPr>
            <m:t>=0.007</m:t>
          </m:r>
          <m:r>
            <m:rPr>
              <m:sty m:val="p"/>
            </m:rPr>
            <w:rPr>
              <w:rFonts w:ascii="Cambria Math" w:hAnsi="Cambria Math"/>
              <w:sz w:val="24"/>
            </w:rPr>
            <m:t>kV</m:t>
          </m:r>
        </m:oMath>
      </m:oMathPara>
    </w:p>
    <w:p>
      <w:pPr>
        <w:spacing w:line="360" w:lineRule="auto"/>
        <w:rPr>
          <w:b/>
          <w:bCs/>
          <w:sz w:val="24"/>
        </w:rPr>
      </w:pPr>
      <w:r>
        <w:rPr>
          <w:b/>
          <w:bCs/>
          <w:sz w:val="24"/>
        </w:rPr>
        <w:t>5、扩展不确定度的计算</w:t>
      </w:r>
    </w:p>
    <w:p>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2，置信概率 95％</w:t>
      </w:r>
      <w:r>
        <w:rPr>
          <w:i/>
          <w:sz w:val="24"/>
        </w:rPr>
        <w:t xml:space="preserve">,  </w:t>
      </w:r>
      <w:r>
        <w:rPr>
          <w:sz w:val="24"/>
        </w:rPr>
        <w:t>得</w:t>
      </w:r>
    </w:p>
    <w:p>
      <w:pPr>
        <w:spacing w:line="360" w:lineRule="auto"/>
        <w:ind w:left="780" w:firstLine="780" w:firstLineChars="325"/>
        <w:rPr>
          <w:sz w:val="24"/>
        </w:rPr>
      </w:pPr>
      <w:r>
        <w:rPr>
          <w:sz w:val="24"/>
        </w:rPr>
        <w:t xml:space="preserve"> </w:t>
      </w:r>
      <w:r>
        <w:rPr>
          <w:i/>
          <w:sz w:val="24"/>
        </w:rPr>
        <w:t>U＝</w:t>
      </w:r>
      <w:r>
        <w:rPr>
          <w:sz w:val="24"/>
        </w:rPr>
        <w:t xml:space="preserve"> </w:t>
      </w:r>
      <w:r>
        <w:rPr>
          <w:i/>
          <w:kern w:val="0"/>
          <w:sz w:val="24"/>
        </w:rPr>
        <w:t>k</w:t>
      </w:r>
      <w:r>
        <w:rPr>
          <w:sz w:val="24"/>
        </w:rPr>
        <w:t>u</w:t>
      </w:r>
      <w:r>
        <w:rPr>
          <w:sz w:val="24"/>
          <w:vertAlign w:val="subscript"/>
        </w:rPr>
        <w:t>c</w:t>
      </w:r>
      <w:r>
        <w:rPr>
          <w:sz w:val="24"/>
        </w:rPr>
        <w:t>＝2×0.007＝0.014kV</w:t>
      </w:r>
    </w:p>
    <w:p>
      <w:pPr>
        <w:spacing w:line="360" w:lineRule="auto"/>
        <w:rPr>
          <w:sz w:val="24"/>
        </w:rPr>
      </w:pPr>
      <w:r>
        <w:rPr>
          <w:b/>
          <w:bCs/>
          <w:sz w:val="24"/>
        </w:rPr>
        <w:t xml:space="preserve">6、测量不确定度的报告与表示   </w:t>
      </w:r>
      <w:r>
        <w:rPr>
          <w:sz w:val="24"/>
        </w:rPr>
        <w:t xml:space="preserve">  </w:t>
      </w:r>
    </w:p>
    <w:p>
      <w:pPr>
        <w:spacing w:line="360" w:lineRule="auto"/>
        <w:ind w:left="780" w:firstLine="919" w:firstLineChars="383"/>
        <w:rPr>
          <w:color w:val="000000"/>
          <w:sz w:val="24"/>
        </w:rPr>
      </w:pPr>
      <w:r>
        <w:rPr>
          <w:i/>
          <w:sz w:val="24"/>
        </w:rPr>
        <w:t>U＝</w:t>
      </w:r>
      <w:r>
        <w:rPr>
          <w:sz w:val="24"/>
        </w:rPr>
        <w:t xml:space="preserve">0.014kV  </w:t>
      </w:r>
      <w:r>
        <w:rPr>
          <w:i/>
          <w:kern w:val="0"/>
          <w:sz w:val="24"/>
        </w:rPr>
        <w:t>k</w:t>
      </w:r>
      <w:r>
        <w:rPr>
          <w:i/>
          <w:iCs/>
          <w:kern w:val="0"/>
          <w:sz w:val="24"/>
        </w:rPr>
        <w:t xml:space="preserve"> </w:t>
      </w:r>
      <w:r>
        <w:rPr>
          <w:kern w:val="0"/>
          <w:sz w:val="24"/>
        </w:rPr>
        <w:t>= 2</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32B07E"/>
    <w:multiLevelType w:val="singleLevel"/>
    <w:tmpl w:val="9032B07E"/>
    <w:lvl w:ilvl="0" w:tentative="0">
      <w:start w:val="3"/>
      <w:numFmt w:val="decimal"/>
      <w:lvlText w:val="%1."/>
      <w:lvlJc w:val="left"/>
      <w:pPr>
        <w:tabs>
          <w:tab w:val="left" w:pos="312"/>
        </w:tabs>
      </w:pPr>
    </w:lvl>
  </w:abstractNum>
  <w:abstractNum w:abstractNumId="1">
    <w:nsid w:val="71BA4EAC"/>
    <w:multiLevelType w:val="multilevel"/>
    <w:tmpl w:val="71BA4EAC"/>
    <w:lvl w:ilvl="0" w:tentative="0">
      <w:start w:val="1"/>
      <w:numFmt w:val="decimal"/>
      <w:lvlText w:val="%1."/>
      <w:lvlJc w:val="left"/>
      <w:pPr>
        <w:ind w:left="540" w:hanging="540"/>
      </w:pPr>
      <w:rPr>
        <w:rFonts w:hint="default"/>
      </w:rPr>
    </w:lvl>
    <w:lvl w:ilvl="1" w:tentative="0">
      <w:start w:val="4"/>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4CB"/>
    <w:rsid w:val="00007445"/>
    <w:rsid w:val="00016E6D"/>
    <w:rsid w:val="0003227F"/>
    <w:rsid w:val="00085A5F"/>
    <w:rsid w:val="000A4AA5"/>
    <w:rsid w:val="000A6049"/>
    <w:rsid w:val="000A63D2"/>
    <w:rsid w:val="000F53AC"/>
    <w:rsid w:val="001011C2"/>
    <w:rsid w:val="00104588"/>
    <w:rsid w:val="0010623A"/>
    <w:rsid w:val="0011008B"/>
    <w:rsid w:val="00113630"/>
    <w:rsid w:val="00122F68"/>
    <w:rsid w:val="0012715F"/>
    <w:rsid w:val="001A51CD"/>
    <w:rsid w:val="001D0E7E"/>
    <w:rsid w:val="00201DB4"/>
    <w:rsid w:val="0020782B"/>
    <w:rsid w:val="002107AF"/>
    <w:rsid w:val="002674CB"/>
    <w:rsid w:val="002903BC"/>
    <w:rsid w:val="002C0A5E"/>
    <w:rsid w:val="00305008"/>
    <w:rsid w:val="00342DEA"/>
    <w:rsid w:val="0036498D"/>
    <w:rsid w:val="003867FC"/>
    <w:rsid w:val="003E7DB7"/>
    <w:rsid w:val="00427C6F"/>
    <w:rsid w:val="00457A38"/>
    <w:rsid w:val="00474314"/>
    <w:rsid w:val="00485659"/>
    <w:rsid w:val="00490A94"/>
    <w:rsid w:val="004F72D6"/>
    <w:rsid w:val="00500911"/>
    <w:rsid w:val="0051393E"/>
    <w:rsid w:val="00555038"/>
    <w:rsid w:val="005A379D"/>
    <w:rsid w:val="005B1001"/>
    <w:rsid w:val="005B31F7"/>
    <w:rsid w:val="005D0FA0"/>
    <w:rsid w:val="005D1F10"/>
    <w:rsid w:val="005D6B5E"/>
    <w:rsid w:val="005F1833"/>
    <w:rsid w:val="005F29E5"/>
    <w:rsid w:val="006307E9"/>
    <w:rsid w:val="0063207C"/>
    <w:rsid w:val="00632299"/>
    <w:rsid w:val="00635031"/>
    <w:rsid w:val="006375AE"/>
    <w:rsid w:val="00663FCC"/>
    <w:rsid w:val="00666500"/>
    <w:rsid w:val="006B586F"/>
    <w:rsid w:val="006C42A7"/>
    <w:rsid w:val="006D75D4"/>
    <w:rsid w:val="007A4563"/>
    <w:rsid w:val="007B5237"/>
    <w:rsid w:val="007D5F08"/>
    <w:rsid w:val="007E6AF4"/>
    <w:rsid w:val="00843217"/>
    <w:rsid w:val="00853C4D"/>
    <w:rsid w:val="00864046"/>
    <w:rsid w:val="00892990"/>
    <w:rsid w:val="008A6A9A"/>
    <w:rsid w:val="008C1276"/>
    <w:rsid w:val="00905CBF"/>
    <w:rsid w:val="009145A0"/>
    <w:rsid w:val="00917AB6"/>
    <w:rsid w:val="00931C27"/>
    <w:rsid w:val="00945422"/>
    <w:rsid w:val="0096432D"/>
    <w:rsid w:val="009646DF"/>
    <w:rsid w:val="009663CA"/>
    <w:rsid w:val="00977C49"/>
    <w:rsid w:val="00996BFC"/>
    <w:rsid w:val="009A08D6"/>
    <w:rsid w:val="009C212D"/>
    <w:rsid w:val="009C4E52"/>
    <w:rsid w:val="009E727A"/>
    <w:rsid w:val="00A10C98"/>
    <w:rsid w:val="00A4183F"/>
    <w:rsid w:val="00A669D3"/>
    <w:rsid w:val="00A92912"/>
    <w:rsid w:val="00A9589B"/>
    <w:rsid w:val="00AC0468"/>
    <w:rsid w:val="00AC232C"/>
    <w:rsid w:val="00AE3E03"/>
    <w:rsid w:val="00AE6A78"/>
    <w:rsid w:val="00B03FCB"/>
    <w:rsid w:val="00B30A5D"/>
    <w:rsid w:val="00B3623F"/>
    <w:rsid w:val="00B539D0"/>
    <w:rsid w:val="00B73F07"/>
    <w:rsid w:val="00BB4A6D"/>
    <w:rsid w:val="00C27B1B"/>
    <w:rsid w:val="00C607FC"/>
    <w:rsid w:val="00C73C6A"/>
    <w:rsid w:val="00C86C25"/>
    <w:rsid w:val="00CA154F"/>
    <w:rsid w:val="00CB02A2"/>
    <w:rsid w:val="00CF3DD9"/>
    <w:rsid w:val="00CF5ACC"/>
    <w:rsid w:val="00D264C4"/>
    <w:rsid w:val="00D3375E"/>
    <w:rsid w:val="00D428D6"/>
    <w:rsid w:val="00D42A0A"/>
    <w:rsid w:val="00D84080"/>
    <w:rsid w:val="00E40954"/>
    <w:rsid w:val="00E41BD2"/>
    <w:rsid w:val="00E527D8"/>
    <w:rsid w:val="00E53AF6"/>
    <w:rsid w:val="00EA1332"/>
    <w:rsid w:val="00EA5452"/>
    <w:rsid w:val="00EA70DA"/>
    <w:rsid w:val="00EB3EBC"/>
    <w:rsid w:val="00F015B8"/>
    <w:rsid w:val="00F645B9"/>
    <w:rsid w:val="00FC5633"/>
    <w:rsid w:val="00FE7730"/>
    <w:rsid w:val="02671BF7"/>
    <w:rsid w:val="044770B2"/>
    <w:rsid w:val="04523DB8"/>
    <w:rsid w:val="04F5786C"/>
    <w:rsid w:val="05C570E8"/>
    <w:rsid w:val="07F3591A"/>
    <w:rsid w:val="0CAF6225"/>
    <w:rsid w:val="0CDC1E1E"/>
    <w:rsid w:val="0D3120CE"/>
    <w:rsid w:val="0E77316D"/>
    <w:rsid w:val="0F6F6C10"/>
    <w:rsid w:val="0F9E2ADD"/>
    <w:rsid w:val="103546B6"/>
    <w:rsid w:val="106F3DD8"/>
    <w:rsid w:val="12AD7BDB"/>
    <w:rsid w:val="17111B0C"/>
    <w:rsid w:val="18791403"/>
    <w:rsid w:val="18CC1156"/>
    <w:rsid w:val="1A4B39BB"/>
    <w:rsid w:val="1A653E1C"/>
    <w:rsid w:val="1B9D388C"/>
    <w:rsid w:val="1EB56195"/>
    <w:rsid w:val="1F4C4200"/>
    <w:rsid w:val="21EF0DC2"/>
    <w:rsid w:val="234C6925"/>
    <w:rsid w:val="23D80F9B"/>
    <w:rsid w:val="243056A1"/>
    <w:rsid w:val="25312398"/>
    <w:rsid w:val="25BD5B23"/>
    <w:rsid w:val="25F34BD3"/>
    <w:rsid w:val="27BE054C"/>
    <w:rsid w:val="281276AA"/>
    <w:rsid w:val="2A525CA9"/>
    <w:rsid w:val="2AB8578C"/>
    <w:rsid w:val="2B4B4BD4"/>
    <w:rsid w:val="2C28712E"/>
    <w:rsid w:val="2C620D55"/>
    <w:rsid w:val="2E736B0E"/>
    <w:rsid w:val="2ECF1DA3"/>
    <w:rsid w:val="2F160B64"/>
    <w:rsid w:val="2F591F99"/>
    <w:rsid w:val="2FE72CCC"/>
    <w:rsid w:val="351957ED"/>
    <w:rsid w:val="35AE7103"/>
    <w:rsid w:val="360719D2"/>
    <w:rsid w:val="373A5911"/>
    <w:rsid w:val="389C0EE1"/>
    <w:rsid w:val="38B22018"/>
    <w:rsid w:val="39A35F89"/>
    <w:rsid w:val="3A5F7CB0"/>
    <w:rsid w:val="3B1C2FCD"/>
    <w:rsid w:val="3B3B6DF8"/>
    <w:rsid w:val="3CB83D07"/>
    <w:rsid w:val="3DEC22DB"/>
    <w:rsid w:val="3F3E498D"/>
    <w:rsid w:val="3F764E59"/>
    <w:rsid w:val="3F7D1816"/>
    <w:rsid w:val="40197D69"/>
    <w:rsid w:val="41473558"/>
    <w:rsid w:val="42732272"/>
    <w:rsid w:val="454C4A39"/>
    <w:rsid w:val="463069A0"/>
    <w:rsid w:val="47C376E7"/>
    <w:rsid w:val="490E5D78"/>
    <w:rsid w:val="49B17224"/>
    <w:rsid w:val="4A02072C"/>
    <w:rsid w:val="4A3E282A"/>
    <w:rsid w:val="4A546E21"/>
    <w:rsid w:val="4A8C1680"/>
    <w:rsid w:val="4B8378D3"/>
    <w:rsid w:val="4D63663A"/>
    <w:rsid w:val="4F745F83"/>
    <w:rsid w:val="507E2ADE"/>
    <w:rsid w:val="517D5F39"/>
    <w:rsid w:val="520E18AC"/>
    <w:rsid w:val="52181816"/>
    <w:rsid w:val="538066BD"/>
    <w:rsid w:val="54A57465"/>
    <w:rsid w:val="552F2580"/>
    <w:rsid w:val="55300465"/>
    <w:rsid w:val="55464DF3"/>
    <w:rsid w:val="55B96904"/>
    <w:rsid w:val="55FD1495"/>
    <w:rsid w:val="582D1BA2"/>
    <w:rsid w:val="59F10F93"/>
    <w:rsid w:val="5A34480A"/>
    <w:rsid w:val="5A4763F3"/>
    <w:rsid w:val="5A4C5D70"/>
    <w:rsid w:val="5B061C74"/>
    <w:rsid w:val="5B9642B7"/>
    <w:rsid w:val="5DD75F7C"/>
    <w:rsid w:val="5EFF011E"/>
    <w:rsid w:val="601E2160"/>
    <w:rsid w:val="609F7046"/>
    <w:rsid w:val="627D3DDC"/>
    <w:rsid w:val="634250FA"/>
    <w:rsid w:val="636F7149"/>
    <w:rsid w:val="640E0FC4"/>
    <w:rsid w:val="695828FB"/>
    <w:rsid w:val="6AC15B23"/>
    <w:rsid w:val="6ADA5099"/>
    <w:rsid w:val="6BD477EC"/>
    <w:rsid w:val="6CEF600F"/>
    <w:rsid w:val="6E827F52"/>
    <w:rsid w:val="6FCE3C4B"/>
    <w:rsid w:val="71A837F6"/>
    <w:rsid w:val="739A109D"/>
    <w:rsid w:val="7415715D"/>
    <w:rsid w:val="744F372E"/>
    <w:rsid w:val="75441D6A"/>
    <w:rsid w:val="761D2545"/>
    <w:rsid w:val="76782D4F"/>
    <w:rsid w:val="777A649B"/>
    <w:rsid w:val="782E2298"/>
    <w:rsid w:val="7869696E"/>
    <w:rsid w:val="78BF3772"/>
    <w:rsid w:val="7AB02F7C"/>
    <w:rsid w:val="7AD6108C"/>
    <w:rsid w:val="7D2B6D03"/>
    <w:rsid w:val="7DC32556"/>
    <w:rsid w:val="7E5C07A9"/>
    <w:rsid w:val="7E652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spacing w:before="100" w:beforeAutospacing="1" w:after="100" w:afterAutospacing="1"/>
      <w:jc w:val="left"/>
      <w:outlineLvl w:val="2"/>
    </w:pPr>
    <w:rPr>
      <w:rFonts w:hint="eastAsia" w:ascii="宋体" w:hAnsi="宋体"/>
      <w:b/>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240" w:lineRule="exact"/>
    </w:pPr>
    <w:rPr>
      <w:sz w:val="18"/>
    </w:r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qFormat/>
    <w:uiPriority w:val="0"/>
    <w:rPr>
      <w:rFonts w:eastAsia="宋体"/>
      <w:kern w:val="2"/>
      <w:sz w:val="18"/>
      <w:szCs w:val="18"/>
      <w:lang w:val="en-US" w:eastAsia="zh-CN" w:bidi="ar-SA"/>
    </w:rPr>
  </w:style>
  <w:style w:type="character" w:customStyle="1" w:styleId="9">
    <w:name w:val="页眉 字符"/>
    <w:link w:val="5"/>
    <w:qFormat/>
    <w:uiPriority w:val="0"/>
    <w:rPr>
      <w:kern w:val="2"/>
      <w:sz w:val="18"/>
      <w:szCs w:val="18"/>
    </w:rPr>
  </w:style>
  <w:style w:type="paragraph" w:customStyle="1" w:styleId="10">
    <w:name w:val="MTDisplayEquation"/>
    <w:basedOn w:val="1"/>
    <w:next w:val="1"/>
    <w:uiPriority w:val="0"/>
    <w:pPr>
      <w:widowControl/>
      <w:tabs>
        <w:tab w:val="center" w:pos="4360"/>
        <w:tab w:val="right" w:pos="8300"/>
      </w:tabs>
      <w:ind w:left="420"/>
    </w:pPr>
    <w:rPr>
      <w:kern w:val="0"/>
      <w:sz w:val="24"/>
    </w:rPr>
  </w:style>
  <w:style w:type="character" w:styleId="11">
    <w:name w:val="Placeholder Text"/>
    <w:basedOn w:val="7"/>
    <w:unhideWhenUsed/>
    <w:uiPriority w:val="99"/>
    <w:rPr>
      <w:color w:val="808080"/>
    </w:rPr>
  </w:style>
  <w:style w:type="paragraph" w:styleId="1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3</Pages>
  <Words>247</Words>
  <Characters>1412</Characters>
  <Lines>11</Lines>
  <Paragraphs>3</Paragraphs>
  <TotalTime>60</TotalTime>
  <ScaleCrop>false</ScaleCrop>
  <LinksUpToDate>false</LinksUpToDate>
  <CharactersWithSpaces>1656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2020-02-26T00:13:00Z</dcterms:created>
  <dc:creator>MC SYSTEM</dc:creator>
  <cp:lastModifiedBy>hp</cp:lastModifiedBy>
  <cp:lastPrinted>2019-11-25T08:04:00Z</cp:lastPrinted>
  <dcterms:modified xsi:type="dcterms:W3CDTF">2020-03-16T01:39:36Z</dcterms:modified>
  <dc:title>直读光谱仪测量中低合金钢中锰含量的测量不确定度评定</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