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pacing w:val="80"/>
          <w:sz w:val="32"/>
          <w:lang w:val="en-US" w:eastAsia="zh-CN"/>
        </w:rPr>
        <w:t>认证企业</w:t>
      </w:r>
      <w:bookmarkStart w:id="1" w:name="组织名称"/>
      <w:r>
        <w:rPr>
          <w:rFonts w:hint="eastAsia" w:ascii="宋体" w:hAnsi="宋体"/>
          <w:spacing w:val="80"/>
          <w:sz w:val="32"/>
          <w:lang w:val="en-US" w:eastAsia="zh-CN"/>
        </w:rPr>
        <w:t>：</w:t>
      </w:r>
      <w:r>
        <w:rPr>
          <w:rFonts w:hint="eastAsia" w:ascii="宋体" w:hAnsi="宋体"/>
          <w:sz w:val="32"/>
          <w:u w:val="single"/>
        </w:rPr>
        <w:t>牡丹江北方油田机械有限公司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bookmarkStart w:id="2" w:name="合同编号"/>
      <w:r>
        <w:rPr>
          <w:rFonts w:hint="eastAsia" w:ascii="宋体" w:hAnsi="宋体"/>
          <w:sz w:val="32"/>
          <w:u w:val="none"/>
        </w:rPr>
        <w:t>：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0145-2018-2020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MS PGothic" w:hAnsi="MS PGothic"/>
          <w:sz w:val="32"/>
          <w:u w:val="single"/>
          <w:lang w:val="en-US" w:eastAsia="zh-CN"/>
        </w:rPr>
        <w:t>2020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0145-2018-2020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660" w:type="dxa"/>
        <w:jc w:val="center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牡丹江北方油田机械有限公司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程绍军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cs="宋体" w:asciiTheme="minorEastAsia" w:hAnsiTheme="minorEastAsia"/>
                <w:kern w:val="0"/>
                <w:szCs w:val="21"/>
              </w:rPr>
              <w:t>ISC-2018-0327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cs="宋体" w:asciiTheme="minorEastAsia" w:hAnsiTheme="minorEastAsia"/>
                <w:kern w:val="0"/>
                <w:szCs w:val="21"/>
              </w:rPr>
              <w:t>2023-11-12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2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2020年03月16日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张龙光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ISC[S]0201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高喜静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ISC[S]0202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监督审核涉及的区域或部门</w:t>
            </w:r>
          </w:p>
        </w:tc>
        <w:tc>
          <w:tcPr>
            <w:tcW w:w="2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综合部、质检部、生产部、技术部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一年内，公司日常运行中生产、经营、安全、销售及管理方面，比去年都有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很大的</w:t>
      </w:r>
      <w:r>
        <w:rPr>
          <w:rFonts w:hint="eastAsia" w:ascii="宋体" w:hAnsi="宋体" w:cs="宋体"/>
          <w:bCs/>
          <w:kern w:val="0"/>
          <w:szCs w:val="21"/>
        </w:rPr>
        <w:t>提升，未见违反法律、法规问题或重大质量事故发生。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获证</w:t>
      </w:r>
      <w:r>
        <w:rPr>
          <w:rFonts w:hint="eastAsia" w:ascii="宋体" w:hAnsi="宋体" w:cs="宋体"/>
          <w:bCs/>
          <w:kern w:val="0"/>
          <w:szCs w:val="21"/>
        </w:rPr>
        <w:t>后一年以来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运行情况，在现场审核中，审核组抽样检查了涉及公司测量体系内的管理、生产、经营、质量和安全等方面的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和1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个生产车间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产品质量性能检验、出厂产品质量检测主要生产过程的测量控制、监视及测量设备量值溯源情况，同时，跟踪验证了该公司在获得测量管理体系认证后，对体系的运行监视、分析完善和持续改进等工作情况。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体系内审：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201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bCs/>
          <w:kern w:val="0"/>
          <w:szCs w:val="21"/>
        </w:rPr>
        <w:t>日，组织了公司测量管理体系内部审核，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程绍军</w:t>
      </w:r>
      <w:r>
        <w:rPr>
          <w:rFonts w:hint="eastAsia" w:ascii="宋体" w:hAnsi="宋体" w:cs="宋体"/>
          <w:bCs/>
          <w:kern w:val="0"/>
          <w:szCs w:val="21"/>
        </w:rPr>
        <w:t>任组长参与审核。内审组对公司包括管理层在内的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个职能部门和生产车间进行了全要素的审核。内部审核发现1个不符合项，制定了相关的预防纠正措施，并在规定时间内，完成整改工作，不符合项已关闭。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3.2公司的测量体系管理评审：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公司于20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bCs/>
          <w:kern w:val="0"/>
          <w:szCs w:val="21"/>
        </w:rPr>
        <w:t>日，开展了测量体系管理评审，会议由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总</w:t>
      </w:r>
      <w:r>
        <w:rPr>
          <w:rFonts w:hint="eastAsia" w:ascii="宋体" w:hAnsi="宋体" w:cs="宋体"/>
          <w:bCs/>
          <w:kern w:val="0"/>
          <w:szCs w:val="21"/>
        </w:rPr>
        <w:t>经理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杨宏伟</w:t>
      </w:r>
      <w:r>
        <w:rPr>
          <w:rFonts w:hint="eastAsia" w:ascii="宋体" w:hAnsi="宋体" w:cs="宋体"/>
          <w:bCs/>
          <w:kern w:val="0"/>
          <w:szCs w:val="21"/>
        </w:rPr>
        <w:t>主持，管评会上肯定了公司测量管理体系的充分性、有效性和适宜性。形成了管理评审报告。对公司测量管理体系中存在的</w:t>
      </w:r>
      <w:r>
        <w:rPr>
          <w:rFonts w:hint="eastAsia" w:ascii="宋体" w:hAnsi="宋体"/>
          <w:szCs w:val="21"/>
        </w:rPr>
        <w:t>计量器具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产品技术文件、检验记录</w:t>
      </w:r>
      <w:r>
        <w:rPr>
          <w:rFonts w:hint="eastAsia" w:ascii="宋体" w:hAnsi="宋体"/>
          <w:szCs w:val="21"/>
        </w:rPr>
        <w:t>的管理上的薄弱环节</w:t>
      </w:r>
      <w:r>
        <w:rPr>
          <w:rFonts w:hint="eastAsia" w:ascii="宋体" w:hAnsi="宋体" w:cs="宋体"/>
          <w:bCs/>
          <w:kern w:val="0"/>
          <w:szCs w:val="21"/>
        </w:rPr>
        <w:t>，提出规范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产品技术文件</w:t>
      </w:r>
      <w:r>
        <w:rPr>
          <w:rFonts w:hint="eastAsia" w:ascii="宋体" w:hAnsi="宋体" w:cs="宋体"/>
          <w:bCs/>
          <w:kern w:val="0"/>
          <w:szCs w:val="21"/>
        </w:rPr>
        <w:t>、检测记录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加强</w:t>
      </w:r>
      <w:r>
        <w:rPr>
          <w:rFonts w:hint="eastAsia" w:ascii="宋体" w:hAnsi="宋体"/>
          <w:szCs w:val="21"/>
        </w:rPr>
        <w:t>计量器具的管理</w:t>
      </w:r>
      <w:r>
        <w:rPr>
          <w:rFonts w:hint="eastAsia" w:ascii="宋体" w:hAnsi="宋体" w:cs="宋体"/>
          <w:bCs/>
          <w:kern w:val="0"/>
          <w:szCs w:val="21"/>
        </w:rPr>
        <w:t>，做好人员培训工作问题，落实了整改部门。管理评审结论为：公司测量管理体系基本有效运行，符合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 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4.1 </w:t>
      </w:r>
      <w:r>
        <w:rPr>
          <w:rFonts w:hint="eastAsia"/>
          <w:szCs w:val="21"/>
        </w:rPr>
        <w:t>该企业主要是</w:t>
      </w:r>
      <w:r>
        <w:rPr>
          <w:rFonts w:hint="eastAsia" w:ascii="宋体" w:hAnsi="宋体" w:cs="宋体"/>
          <w:bCs/>
          <w:kern w:val="0"/>
          <w:szCs w:val="21"/>
        </w:rPr>
        <w:t>：钻井工具：转换接头、扶正器、对焊接头、耐磨防溅保护接头、提丝、提升短节；内防喷工具：方钻杆上旋塞、方钻杆下旋塞、油管旋塞、箭形止回阀、钻具浮阀、</w:t>
      </w:r>
      <w:bookmarkStart w:id="10" w:name="_GoBack"/>
      <w:r>
        <w:rPr>
          <w:rFonts w:hint="eastAsia" w:ascii="宋体" w:hAnsi="宋体" w:cs="宋体"/>
          <w:bCs/>
          <w:kern w:val="0"/>
          <w:szCs w:val="21"/>
        </w:rPr>
        <w:t>方补芯</w:t>
      </w:r>
      <w:bookmarkEnd w:id="10"/>
      <w:r>
        <w:rPr>
          <w:rFonts w:hint="eastAsia" w:ascii="宋体" w:hAnsi="宋体" w:cs="宋体"/>
          <w:bCs/>
          <w:kern w:val="0"/>
          <w:szCs w:val="21"/>
        </w:rPr>
        <w:t>、旁通阀；固井工具：浮箍浮鞋、自灌式碰压总成；井口装置和采油树、套管头；打捞工具：卡瓦打捞筒、打捞矛、公锥、母锥、强磁打捞器、随钻打捞杯、反循环打捞篮；磨铣工具：磨鞋、铣鞋、套铣鞋；抽油机配件、取芯工具的设计、制造和服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共识别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转换接头硬度检验</w:t>
      </w:r>
      <w:r>
        <w:rPr>
          <w:rFonts w:hint="eastAsia" w:ascii="宋体" w:hAnsi="宋体" w:cs="宋体"/>
          <w:bCs/>
          <w:kern w:val="0"/>
          <w:szCs w:val="21"/>
        </w:rPr>
        <w:t>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Cs/>
          <w:kern w:val="0"/>
          <w:szCs w:val="21"/>
        </w:rPr>
        <w:t>个测量过程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转换接头硬度检验测量过程</w:t>
      </w:r>
      <w:r>
        <w:rPr>
          <w:rFonts w:hint="eastAsia" w:ascii="宋体" w:hAnsi="宋体" w:cs="宋体"/>
          <w:bCs/>
          <w:kern w:val="0"/>
          <w:szCs w:val="21"/>
        </w:rPr>
        <w:t>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高度</w:t>
      </w:r>
      <w:r>
        <w:rPr>
          <w:rFonts w:hint="eastAsia" w:ascii="宋体" w:hAnsi="宋体" w:cs="宋体"/>
          <w:bCs/>
          <w:kern w:val="0"/>
          <w:szCs w:val="21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4.2</w:t>
      </w:r>
      <w:r>
        <w:rPr>
          <w:rFonts w:hint="eastAsia" w:ascii="宋体" w:hAnsi="宋体" w:cs="宋体"/>
          <w:bCs/>
          <w:kern w:val="0"/>
          <w:szCs w:val="21"/>
        </w:rPr>
        <w:t>检查了企业的测量设备《计量确认明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细表》，对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台件测量设</w:t>
      </w:r>
      <w:r>
        <w:rPr>
          <w:rFonts w:hint="eastAsia" w:ascii="宋体" w:hAnsi="宋体" w:cs="宋体"/>
          <w:bCs/>
          <w:kern w:val="0"/>
          <w:szCs w:val="21"/>
        </w:rPr>
        <w:t>备器具进行了计量确认和验证。全部在有效期内，验证结果均为合格。关键测量过程：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转换接头硬度检验</w:t>
      </w:r>
      <w:r>
        <w:rPr>
          <w:rFonts w:hint="eastAsia" w:ascii="宋体" w:hAnsi="宋体" w:cs="宋体"/>
          <w:bCs/>
          <w:kern w:val="0"/>
          <w:szCs w:val="21"/>
        </w:rPr>
        <w:t>，计量性能测试、监视记录、监视控制图，均已按测量过程控制规范，进行了有效性监视和记录统计。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4.3. </w:t>
      </w:r>
      <w:r>
        <w:rPr>
          <w:rFonts w:hint="eastAsia" w:ascii="宋体" w:hAnsi="宋体" w:cs="宋体"/>
          <w:bCs/>
          <w:kern w:val="0"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转换接头硬度检验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测量过程</w:t>
      </w:r>
      <w:r>
        <w:rPr>
          <w:rFonts w:hint="eastAsia" w:ascii="宋体" w:hAnsi="宋体" w:cs="宋体"/>
          <w:bCs/>
          <w:kern w:val="0"/>
          <w:szCs w:val="21"/>
        </w:rPr>
        <w:t>，查看了关键测量过程，计量要求导出方法基本正确；测量设备的配备满足计量要求，测量设备经过校准，测量设备验证方法正确。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4.4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转换接头硬度检验测量过程</w:t>
      </w:r>
      <w:r>
        <w:rPr>
          <w:rFonts w:hint="eastAsia" w:ascii="宋体" w:hAnsi="宋体" w:cs="宋体"/>
          <w:bCs/>
          <w:kern w:val="0"/>
          <w:szCs w:val="21"/>
        </w:rPr>
        <w:t>不确定度评定》，方法和结果正确；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4.5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转换接头硬度检验测量过程</w:t>
      </w:r>
      <w:r>
        <w:rPr>
          <w:rFonts w:hint="eastAsia" w:ascii="宋体" w:hAnsi="宋体" w:cs="宋体"/>
          <w:bCs/>
          <w:kern w:val="0"/>
          <w:szCs w:val="21"/>
        </w:rPr>
        <w:t>计量要求导出和计量验证记录表》，信息内容完整、正确。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公司对</w:t>
      </w:r>
      <w:r>
        <w:rPr>
          <w:rFonts w:hint="eastAsia" w:ascii="宋体" w:hAnsi="宋体"/>
          <w:bCs/>
          <w:szCs w:val="21"/>
          <w:lang w:eastAsia="zh-CN"/>
        </w:rPr>
        <w:t>上年度</w:t>
      </w:r>
      <w:r>
        <w:rPr>
          <w:rFonts w:hint="eastAsia" w:ascii="宋体" w:hAnsi="宋体"/>
          <w:bCs/>
          <w:szCs w:val="21"/>
        </w:rPr>
        <w:t>审核中的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个不符合项，及时制定整改计划，采取了如下纠正措施：已对开出的不符合项：</w:t>
      </w:r>
      <w:r>
        <w:rPr>
          <w:rFonts w:hint="eastAsia" w:ascii="宋体" w:hAnsi="宋体" w:cs="宋体"/>
          <w:color w:val="auto"/>
          <w:kern w:val="0"/>
          <w:szCs w:val="21"/>
        </w:rPr>
        <w:t>1、</w:t>
      </w:r>
      <w:r>
        <w:rPr>
          <w:rFonts w:hint="eastAsia" w:ascii="宋体" w:hAnsi="宋体" w:cs="宋体"/>
          <w:color w:val="auto"/>
        </w:rPr>
        <w:t>质</w:t>
      </w:r>
      <w:r>
        <w:rPr>
          <w:rFonts w:hint="eastAsia" w:ascii="宋体" w:hAnsi="宋体" w:cs="宋体"/>
          <w:lang w:eastAsia="zh-CN"/>
        </w:rPr>
        <w:t>检</w:t>
      </w:r>
      <w:r>
        <w:rPr>
          <w:rFonts w:hint="eastAsia" w:ascii="宋体" w:hAnsi="宋体" w:cs="宋体"/>
        </w:rPr>
        <w:t>部提供</w:t>
      </w:r>
      <w:r>
        <w:rPr>
          <w:rFonts w:hint="eastAsia" w:ascii="宋体" w:hAnsi="宋体" w:cs="宋体"/>
          <w:lang w:eastAsia="zh-CN"/>
        </w:rPr>
        <w:t>《合格供方名录</w:t>
      </w:r>
      <w:r>
        <w:rPr>
          <w:rFonts w:hint="eastAsia" w:ascii="宋体" w:hAnsi="宋体" w:cs="宋体"/>
        </w:rPr>
        <w:t>》中</w:t>
      </w:r>
      <w:r>
        <w:rPr>
          <w:rFonts w:hint="eastAsia" w:cs="宋体"/>
        </w:rPr>
        <w:t>，</w:t>
      </w:r>
      <w:r>
        <w:rPr>
          <w:rFonts w:hint="eastAsia" w:cs="宋体"/>
          <w:sz w:val="21"/>
          <w:szCs w:val="21"/>
        </w:rPr>
        <w:t>缺少对</w:t>
      </w:r>
      <w:r>
        <w:rPr>
          <w:rFonts w:hint="eastAsia" w:ascii="宋体" w:hAnsi="宋体" w:cs="宋体"/>
          <w:kern w:val="0"/>
          <w:szCs w:val="21"/>
          <w:lang w:eastAsia="zh-CN"/>
        </w:rPr>
        <w:t>国防科技工业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2311二级计量站黑龙江华安精益计量技术研究院有限公司</w:t>
      </w:r>
      <w:r>
        <w:rPr>
          <w:rFonts w:hint="eastAsia" w:ascii="宋体" w:hAnsi="宋体" w:cs="宋体"/>
          <w:kern w:val="0"/>
          <w:szCs w:val="21"/>
        </w:rPr>
        <w:t>资质的有效性评价记录。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公司已经进行了资质有效性评价，对有关人员进行了培训，防止了类似问题的再次发生。</w:t>
      </w:r>
      <w:r>
        <w:rPr>
          <w:rFonts w:hint="eastAsia" w:ascii="宋体" w:hAnsi="宋体" w:cs="宋体"/>
          <w:kern w:val="0"/>
          <w:szCs w:val="21"/>
        </w:rPr>
        <w:t>2、在质检部提供的保存2018年3月和4月的</w:t>
      </w:r>
      <w:r>
        <w:rPr>
          <w:rFonts w:hint="eastAsia" w:ascii="宋体" w:hAnsi="宋体" w:cs="宋体"/>
          <w:kern w:val="0"/>
          <w:szCs w:val="21"/>
          <w:lang w:eastAsia="zh-CN"/>
        </w:rPr>
        <w:t>对焊接头硬度</w:t>
      </w:r>
      <w:r>
        <w:rPr>
          <w:rFonts w:hint="eastAsia" w:ascii="宋体" w:hAnsi="宋体" w:cs="宋体"/>
          <w:kern w:val="0"/>
          <w:szCs w:val="21"/>
        </w:rPr>
        <w:t>检验记录中，</w:t>
      </w:r>
      <w:r>
        <w:rPr>
          <w:rFonts w:hint="eastAsia" w:ascii="宋体" w:hAnsi="宋体" w:cs="宋体"/>
          <w:kern w:val="0"/>
          <w:szCs w:val="21"/>
          <w:lang w:eastAsia="zh-CN"/>
        </w:rPr>
        <w:t>只有检验员签字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eastAsia="zh-CN"/>
        </w:rPr>
        <w:t>审核人未签字。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公司审核人</w:t>
      </w:r>
      <w:r>
        <w:rPr>
          <w:rFonts w:hint="eastAsia"/>
          <w:color w:val="auto"/>
          <w:sz w:val="21"/>
          <w:szCs w:val="21"/>
        </w:rPr>
        <w:t>张贵生</w:t>
      </w:r>
      <w:r>
        <w:rPr>
          <w:rFonts w:hint="eastAsia"/>
          <w:color w:val="auto"/>
          <w:sz w:val="21"/>
          <w:szCs w:val="21"/>
          <w:lang w:val="en-US" w:eastAsia="zh-CN"/>
        </w:rPr>
        <w:t>已经签字，对责任人进行了批评教育和培训。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以上2项不符合项的整改资料齐全。经本次现场审核，审核组通过对整改完成情况及纠正措施有效性进行查验，确认公司上次认证审核中确定的2个不符合项，该公司所采取的纠正措施按时整改完成，纠正措施有效，同意关闭不符合项。</w:t>
      </w:r>
    </w:p>
    <w:p>
      <w:pPr>
        <w:numPr>
          <w:ilvl w:val="0"/>
          <w:numId w:val="0"/>
        </w:numPr>
        <w:snapToGrid w:val="0"/>
        <w:spacing w:line="460" w:lineRule="exact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公司《计量工作质量目标管理程序》，规定了公司的计量方针及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项质量目标，是管理体系追求的承诺和准则，内容基本覆盖标准要素。通过顾客满意度调查来证明满足顾客的测量要求。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企业营业执照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没有变化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认证产品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范围</w:t>
      </w:r>
      <w:r>
        <w:rPr>
          <w:rFonts w:hint="eastAsia" w:ascii="宋体" w:hAnsi="宋体" w:cs="宋体"/>
          <w:bCs/>
          <w:kern w:val="0"/>
          <w:szCs w:val="21"/>
        </w:rPr>
        <w:t>无变化。公司在测量管理体系运行方面，管理者代表、组织结构没有变化。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9.1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公司测量管理体系认证证书用于开发市场，用于企业形象广告宣传；</w:t>
      </w: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企业用于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中国石油天然气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集团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有限公司、大庆油田、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新疆油田、青海油田、西部钻探</w:t>
      </w:r>
      <w:r>
        <w:rPr>
          <w:rFonts w:hint="eastAsia" w:ascii="宋体" w:hAnsi="宋体" w:cs="宋体"/>
          <w:bCs/>
          <w:kern w:val="0"/>
          <w:szCs w:val="21"/>
        </w:rPr>
        <w:t>招投标加分；公司对标志的使用，符合相关标准和规定。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10.本次审核发现一般不符合项1项，未发现严重的或系统性的不符合情况。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10.1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现场发现编号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62078，（0-300）mm游标卡尺，校准日期2019.12.15。没有例入测量设备台账管理。</w:t>
      </w:r>
      <w:r>
        <w:rPr>
          <w:rFonts w:hint="eastAsia" w:ascii="宋体" w:hAnsi="宋体" w:cs="宋体"/>
          <w:bCs/>
          <w:kern w:val="0"/>
          <w:szCs w:val="21"/>
        </w:rPr>
        <w:t>不符合</w:t>
      </w:r>
      <w:r>
        <w:rPr>
          <w:rFonts w:hint="eastAsia" w:ascii="宋体" w:hAnsi="宋体" w:cs="宋体"/>
          <w:bCs/>
          <w:kern w:val="0"/>
          <w:szCs w:val="21"/>
          <w:lang w:val="zh-CN"/>
        </w:rPr>
        <w:t>审核准则</w:t>
      </w:r>
      <w:r>
        <w:rPr>
          <w:rFonts w:hint="eastAsia" w:ascii="宋体" w:hAnsi="宋体" w:cs="宋体"/>
          <w:bCs/>
          <w:kern w:val="0"/>
          <w:szCs w:val="21"/>
        </w:rPr>
        <w:t>条款号：GB/T 19022-2003标准的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3.1</w:t>
      </w:r>
      <w:r>
        <w:rPr>
          <w:rFonts w:hint="eastAsia" w:ascii="宋体" w:hAnsi="宋体" w:cs="宋体"/>
          <w:bCs/>
          <w:kern w:val="0"/>
          <w:szCs w:val="21"/>
        </w:rPr>
        <w:t>条款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关于“</w:t>
      </w:r>
      <w:r>
        <w:rPr>
          <w:rFonts w:hint="eastAsia" w:ascii="宋体" w:hAnsi="宋体" w:cs="宋体"/>
          <w:bCs/>
          <w:kern w:val="0"/>
          <w:szCs w:val="21"/>
        </w:rPr>
        <w:t>“---用于监视和记录影响量的测量设备应包括在测量管理体系内。”的规定的要求。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属于次要不符合项。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11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本企业为非重点用能单位，企业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2019年1-12月耗能为18.05吨标准煤，</w:t>
      </w:r>
      <w:r>
        <w:rPr>
          <w:rFonts w:hint="eastAsia" w:ascii="宋体" w:hAnsi="宋体" w:cs="宋体"/>
          <w:bCs/>
          <w:kern w:val="0"/>
          <w:szCs w:val="21"/>
        </w:rPr>
        <w:t>企业的能源计量器具准确度等级：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2.0</w:t>
      </w:r>
      <w:r>
        <w:rPr>
          <w:rFonts w:hint="eastAsia" w:ascii="宋体" w:hAnsi="宋体" w:cs="宋体"/>
          <w:bCs/>
          <w:kern w:val="0"/>
          <w:szCs w:val="21"/>
        </w:rPr>
        <w:t>级的三相四线电能表和2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.5</w:t>
      </w:r>
      <w:r>
        <w:rPr>
          <w:rFonts w:hint="eastAsia" w:ascii="宋体" w:hAnsi="宋体" w:cs="宋体"/>
          <w:bCs/>
          <w:kern w:val="0"/>
          <w:szCs w:val="21"/>
        </w:rPr>
        <w:t>级的水表，满足GB17167标准4.3.8表4的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标准</w:t>
      </w:r>
      <w:r>
        <w:rPr>
          <w:rFonts w:hint="eastAsia" w:ascii="宋体" w:hAnsi="宋体" w:cs="宋体"/>
          <w:bCs/>
          <w:kern w:val="0"/>
          <w:szCs w:val="21"/>
        </w:rPr>
        <w:t>要求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二、监督审核结论意见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含需要说明的事项</w:t>
      </w:r>
      <w:r>
        <w:rPr>
          <w:rFonts w:ascii="宋体" w:hAnsi="宋体" w:cs="宋体"/>
          <w:b/>
          <w:bCs/>
          <w:kern w:val="0"/>
          <w:szCs w:val="21"/>
        </w:rPr>
        <w:t xml:space="preserve">): </w:t>
      </w:r>
    </w:p>
    <w:p>
      <w:pPr>
        <w:widowControl/>
        <w:spacing w:line="360" w:lineRule="auto"/>
        <w:ind w:firstLine="420" w:firstLineChars="200"/>
        <w:jc w:val="left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通过</w:t>
      </w:r>
      <w:r>
        <w:rPr>
          <w:rFonts w:ascii="宋体" w:hAnsi="宋体" w:cs="宋体"/>
          <w:bCs/>
          <w:kern w:val="0"/>
          <w:szCs w:val="21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16</w:t>
      </w:r>
      <w:r>
        <w:rPr>
          <w:rFonts w:hint="eastAsia" w:ascii="宋体" w:hAnsi="宋体" w:cs="宋体"/>
          <w:bCs/>
          <w:kern w:val="0"/>
          <w:szCs w:val="21"/>
        </w:rPr>
        <w:t>日，对</w:t>
      </w:r>
      <w:r>
        <w:rPr>
          <w:rFonts w:hint="eastAsia" w:ascii="宋体" w:hAnsi="宋体"/>
          <w:szCs w:val="21"/>
          <w:lang w:eastAsia="zh-CN"/>
        </w:rPr>
        <w:t>公司</w:t>
      </w:r>
      <w:r>
        <w:rPr>
          <w:rFonts w:hint="eastAsia" w:ascii="宋体" w:hAnsi="宋体" w:cs="宋体"/>
          <w:bCs/>
          <w:kern w:val="0"/>
          <w:szCs w:val="21"/>
        </w:rPr>
        <w:t>测量管理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体系</w:t>
      </w:r>
      <w:r>
        <w:rPr>
          <w:rFonts w:hint="eastAsia" w:ascii="宋体" w:hAnsi="宋体" w:cs="宋体"/>
          <w:bCs/>
          <w:kern w:val="0"/>
          <w:szCs w:val="21"/>
        </w:rPr>
        <w:t>现场监督审核，验证了公司在测量管理体系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审核</w:t>
      </w:r>
      <w:r>
        <w:rPr>
          <w:rFonts w:hint="eastAsia" w:ascii="宋体" w:hAnsi="宋体" w:cs="宋体"/>
          <w:bCs/>
          <w:kern w:val="0"/>
          <w:szCs w:val="21"/>
        </w:rPr>
        <w:t>后一年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以来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测量管理</w:t>
      </w:r>
      <w:r>
        <w:rPr>
          <w:rFonts w:hint="eastAsia" w:ascii="宋体" w:hAnsi="宋体" w:cs="宋体"/>
          <w:bCs/>
          <w:kern w:val="0"/>
          <w:szCs w:val="21"/>
        </w:rPr>
        <w:t>体系文件得到实施，关键测量过程受控、监视方法正确有效，使公司测量体系持续满足顾客的测量要求。综上所述，审核组认为，</w:t>
      </w:r>
      <w:r>
        <w:rPr>
          <w:rFonts w:hint="eastAsia" w:ascii="宋体" w:eastAsia="宋体"/>
          <w:szCs w:val="22"/>
        </w:rPr>
        <w:t>公司</w:t>
      </w:r>
      <w:r>
        <w:rPr>
          <w:rFonts w:hint="eastAsia"/>
          <w:color w:val="000000"/>
          <w:szCs w:val="21"/>
        </w:rPr>
        <w:t>基本</w:t>
      </w:r>
      <w:r>
        <w:rPr>
          <w:rFonts w:hint="eastAsia" w:ascii="宋体" w:hAnsi="宋体" w:cs="宋体"/>
          <w:bCs/>
          <w:kern w:val="0"/>
          <w:szCs w:val="21"/>
        </w:rPr>
        <w:t>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标准要求，对体系运行具有持续的有效性、符合性予以肯定。</w:t>
      </w:r>
      <w:r>
        <w:rPr>
          <w:rFonts w:hint="eastAsia" w:ascii="宋体" w:hAnsi="宋体" w:eastAsia="宋体" w:cs="宋体"/>
          <w:bCs/>
          <w:kern w:val="0"/>
          <w:szCs w:val="21"/>
        </w:rPr>
        <w:t>建议报请北京国标联合认证有限公司批准通过监督审核。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cs="宋体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为了促进企业测量管理体系持续提高</w:t>
      </w:r>
      <w:r>
        <w:rPr>
          <w:rFonts w:hint="eastAsia"/>
          <w:color w:val="000000"/>
          <w:szCs w:val="21"/>
        </w:rPr>
        <w:t>，提出以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、加强对测量管理体系标准和企业测量管理手册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技术标准</w:t>
      </w:r>
      <w:r>
        <w:rPr>
          <w:rFonts w:hint="eastAsia" w:ascii="宋体" w:hAnsi="宋体" w:cs="宋体"/>
          <w:bCs/>
          <w:kern w:val="0"/>
          <w:szCs w:val="21"/>
        </w:rPr>
        <w:t>的宣贯培训，明确各职能部门和体系相关人员的职责，做好人员培训工作，让参与人员满足体系要求的能力要求。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2、组织人员参加测量管理体系审核员培训，拓展企业管理人员知识面，提升管理人员个人能力，对企业测量管理体系的实施和运行会起到积极的作用。</w:t>
      </w:r>
      <w:r>
        <w:rPr>
          <w:rFonts w:hint="eastAsia" w:ascii="宋体" w:hAnsi="宋体" w:cs="宋体"/>
          <w:bCs/>
          <w:kern w:val="0"/>
          <w:szCs w:val="21"/>
        </w:rPr>
        <w:t>企业可以将测量管理体系和其他体系相融合，通过对体系的学习和加深理解不断提升企业的管理水平，提高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人员的能力。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3、加强计量器具的管理，保证监视和测量设备的控制满足标准要求。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</w:rPr>
        <w:t>审核员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（签字）：</w:t>
      </w:r>
      <w:r>
        <w:rPr>
          <w:rFonts w:ascii="宋体" w:hAnsi="宋体" w:cs="宋体"/>
          <w:b/>
          <w:bCs/>
          <w:kern w:val="0"/>
          <w:szCs w:val="21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                     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、报告审查人意见</w:t>
      </w:r>
      <w:r>
        <w:rPr>
          <w:rFonts w:ascii="宋体" w:hAnsi="宋体" w:cs="宋体"/>
          <w:b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bCs/>
          <w:kern w:val="0"/>
          <w:szCs w:val="21"/>
        </w:rPr>
        <w:t>审查人员（签字）：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/>
          <w:bCs/>
          <w:kern w:val="0"/>
          <w:szCs w:val="21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认证机构负责人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签字</w:t>
      </w:r>
      <w:r>
        <w:rPr>
          <w:rFonts w:ascii="宋体" w:hAnsi="宋体" w:cs="宋体"/>
          <w:b/>
          <w:bCs/>
          <w:kern w:val="0"/>
          <w:szCs w:val="21"/>
        </w:rPr>
        <w:t>)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宋体"/>
          <w:b/>
          <w:bCs/>
          <w:kern w:val="0"/>
          <w:szCs w:val="21"/>
        </w:rPr>
        <w:t xml:space="preserve">            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ACA1D"/>
    <w:multiLevelType w:val="singleLevel"/>
    <w:tmpl w:val="8D6ACA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E34B9C"/>
    <w:multiLevelType w:val="singleLevel"/>
    <w:tmpl w:val="4DE34B9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D43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德福</cp:lastModifiedBy>
  <cp:lastPrinted>2017-09-01T06:24:00Z</cp:lastPrinted>
  <dcterms:modified xsi:type="dcterms:W3CDTF">2020-03-17T15:27:38Z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