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rFonts w:hint="default" w:eastAsia="宋体"/>
          <w:color w:val="000000"/>
          <w:lang w:val="en-US" w:eastAsia="zh-CN"/>
        </w:rPr>
      </w:pPr>
      <w:r>
        <w:rPr>
          <w:rFonts w:hint="eastAsia" w:ascii="楷体" w:hAnsi="楷体" w:eastAsia="楷体"/>
          <w:color w:val="000000"/>
          <w:sz w:val="28"/>
          <w:szCs w:val="28"/>
        </w:rPr>
        <w:t>合同编号：</w:t>
      </w:r>
      <w:bookmarkStart w:id="0" w:name="合同编号"/>
      <w:r>
        <w:rPr>
          <w:color w:val="000000"/>
        </w:rPr>
        <w:t>0065-2020-Q</w:t>
      </w:r>
      <w:bookmarkEnd w:id="0"/>
      <w:r>
        <w:rPr>
          <w:rFonts w:hint="eastAsia"/>
          <w:color w:val="000000"/>
          <w:lang w:val="en-US" w:eastAsia="zh-CN"/>
        </w:rPr>
        <w:t>EO</w:t>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叙永县泰宇建材有限公司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Q:29.05.03</w:t>
            </w:r>
          </w:p>
          <w:p>
            <w:pPr>
              <w:spacing w:line="240" w:lineRule="exact"/>
              <w:jc w:val="center"/>
              <w:rPr>
                <w:b/>
                <w:color w:val="000000"/>
                <w:sz w:val="20"/>
                <w:szCs w:val="20"/>
              </w:rPr>
            </w:pPr>
            <w:r>
              <w:rPr>
                <w:b/>
                <w:color w:val="000000"/>
                <w:sz w:val="20"/>
                <w:szCs w:val="20"/>
              </w:rPr>
              <w:t>E:29.05.03</w:t>
            </w:r>
          </w:p>
          <w:p>
            <w:pPr>
              <w:spacing w:line="240" w:lineRule="exact"/>
              <w:jc w:val="center"/>
              <w:rPr>
                <w:b/>
                <w:color w:val="000000"/>
                <w:sz w:val="20"/>
                <w:szCs w:val="20"/>
              </w:rPr>
            </w:pPr>
            <w:r>
              <w:rPr>
                <w:b/>
                <w:color w:val="000000"/>
                <w:sz w:val="20"/>
                <w:szCs w:val="20"/>
              </w:rPr>
              <w:t>O:29.05.03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叙永县泰宇建材有限公司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叙永县麻城镇麻城街419号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646400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四川省泸州市叙永县叙永镇安居村十一社</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646400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龙松</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0830-6249777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center"/>
              <w:rPr>
                <w:rFonts w:ascii="宋体"/>
                <w:b/>
                <w:color w:val="000000"/>
                <w:sz w:val="20"/>
                <w:szCs w:val="20"/>
              </w:rPr>
            </w:pPr>
            <w:bookmarkStart w:id="19" w:name="法人"/>
            <w:r>
              <w:rPr>
                <w:rFonts w:ascii="宋体"/>
                <w:b/>
                <w:color w:val="000000"/>
                <w:sz w:val="20"/>
                <w:szCs w:val="20"/>
              </w:rPr>
              <w:t>周德蓉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ascii="宋体"/>
                <w:b/>
                <w:color w:val="000000"/>
                <w:sz w:val="20"/>
                <w:szCs w:val="20"/>
              </w:rPr>
            </w:pPr>
            <w:bookmarkStart w:id="20" w:name="管理者代表"/>
            <w:r>
              <w:rPr>
                <w:rFonts w:ascii="宋体"/>
                <w:b/>
                <w:color w:val="000000"/>
                <w:sz w:val="20"/>
                <w:szCs w:val="20"/>
              </w:rPr>
              <w:t>陈艳</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2365677705@qq.com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Q：建材（不含危化品）的销售</w:t>
            </w:r>
          </w:p>
          <w:p>
            <w:pPr>
              <w:spacing w:line="400" w:lineRule="exact"/>
              <w:rPr>
                <w:rFonts w:ascii="宋体" w:hAnsi="宋体"/>
                <w:b/>
                <w:color w:val="000000"/>
                <w:sz w:val="20"/>
                <w:szCs w:val="20"/>
              </w:rPr>
            </w:pPr>
            <w:r>
              <w:rPr>
                <w:rFonts w:ascii="宋体" w:hAnsi="宋体"/>
                <w:b/>
                <w:color w:val="000000"/>
                <w:sz w:val="20"/>
                <w:szCs w:val="20"/>
              </w:rPr>
              <w:t>E：建材（不含危化品）的销售及相关环境管理活动</w:t>
            </w:r>
          </w:p>
          <w:p>
            <w:pPr>
              <w:spacing w:line="400" w:lineRule="exact"/>
              <w:rPr>
                <w:rFonts w:ascii="宋体" w:hAnsi="宋体"/>
                <w:b/>
                <w:color w:val="000000"/>
                <w:sz w:val="20"/>
                <w:szCs w:val="20"/>
              </w:rPr>
            </w:pPr>
            <w:r>
              <w:rPr>
                <w:rFonts w:ascii="宋体" w:hAnsi="宋体"/>
                <w:b/>
                <w:color w:val="000000"/>
                <w:sz w:val="20"/>
                <w:szCs w:val="20"/>
              </w:rPr>
              <w:t>O：建材（不含危化品）的销售及相关职业健康安全管理活动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Q：29.05.03</w:t>
            </w:r>
          </w:p>
          <w:p>
            <w:pPr>
              <w:spacing w:line="280" w:lineRule="exact"/>
              <w:rPr>
                <w:rFonts w:ascii="宋体"/>
                <w:b/>
                <w:color w:val="000000"/>
                <w:sz w:val="20"/>
                <w:szCs w:val="20"/>
              </w:rPr>
            </w:pPr>
            <w:r>
              <w:rPr>
                <w:rFonts w:ascii="宋体"/>
                <w:b/>
                <w:color w:val="000000"/>
                <w:sz w:val="20"/>
                <w:szCs w:val="20"/>
              </w:rPr>
              <w:t>E：29.05.03</w:t>
            </w:r>
          </w:p>
          <w:p>
            <w:pPr>
              <w:spacing w:line="280" w:lineRule="exact"/>
              <w:rPr>
                <w:rFonts w:ascii="宋体"/>
                <w:b/>
                <w:color w:val="000000"/>
                <w:sz w:val="20"/>
                <w:szCs w:val="20"/>
              </w:rPr>
            </w:pPr>
            <w:r>
              <w:rPr>
                <w:rFonts w:ascii="宋体"/>
                <w:b/>
                <w:color w:val="000000"/>
                <w:sz w:val="20"/>
                <w:szCs w:val="20"/>
              </w:rPr>
              <w:t>O：29.05.03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行政部、市场部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top"/>
          </w:tcPr>
          <w:p>
            <w:pPr>
              <w:rPr>
                <w:rFonts w:ascii="宋体"/>
                <w:color w:val="000000"/>
                <w:sz w:val="20"/>
                <w:szCs w:val="20"/>
              </w:rPr>
            </w:pP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建材（不含危化品）的销售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行政部、市场部、财务部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四川省泸州市叙永县叙永镇安居村十一社</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四川省泸州市叙永县叙永镇安居村十一社</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szCs w:val="21"/>
                <w:lang w:val="en-US" w:eastAsia="zh-CN"/>
              </w:rPr>
            </w:pPr>
            <w:r>
              <w:rPr>
                <w:rFonts w:hint="eastAsia"/>
                <w:szCs w:val="21"/>
                <w:lang w:val="en-US" w:eastAsia="zh-CN"/>
              </w:rPr>
              <w:t>销售流程图</w:t>
            </w:r>
          </w:p>
          <w:p>
            <w:pPr>
              <w:spacing w:line="400" w:lineRule="exact"/>
              <w:rPr>
                <w:rFonts w:ascii="宋体"/>
                <w:color w:val="000000"/>
                <w:sz w:val="20"/>
                <w:szCs w:val="20"/>
              </w:rPr>
            </w:pPr>
            <w:r>
              <w:rPr>
                <w:rFonts w:hint="eastAsia"/>
                <w:szCs w:val="21"/>
                <w:lang w:val="en-US" w:eastAsia="zh-CN"/>
              </w:rPr>
              <w:t>确定顾客群体------商务洽谈------签订合同-----采购产品---产品交付---售后服务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highlight w:val="none"/>
                <w:lang w:val="en-US" w:eastAsia="zh-CN"/>
              </w:rPr>
              <w:t>电脑、打印机</w:t>
            </w:r>
            <w:r>
              <w:rPr>
                <w:rFonts w:hint="eastAsia" w:ascii="宋体" w:hAnsi="宋体" w:cs="宋体"/>
                <w:szCs w:val="21"/>
                <w:highlight w:val="none"/>
              </w:rPr>
              <w:t>等</w:t>
            </w:r>
            <w:r>
              <w:rPr>
                <w:rFonts w:hint="eastAsia" w:ascii="宋体" w:hAnsi="宋体" w:cs="宋体"/>
                <w:szCs w:val="21"/>
                <w:highlight w:val="none"/>
                <w:lang w:val="en-US" w:eastAsia="zh-CN"/>
              </w:rPr>
              <w:t>办公室设备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szCs w:val="21"/>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pacing w:val="-10"/>
                <w:sz w:val="20"/>
                <w:szCs w:val="20"/>
              </w:rPr>
              <w:t>■</w:t>
            </w:r>
            <w:r>
              <w:rPr>
                <w:rFonts w:hint="eastAsia" w:ascii="宋体"/>
                <w:color w:val="000000"/>
                <w:sz w:val="20"/>
                <w:szCs w:val="20"/>
              </w:rPr>
              <w:t>是□否，识别是否□充分</w:t>
            </w:r>
            <w:r>
              <w:rPr>
                <w:rFonts w:hint="eastAsia" w:ascii="宋体" w:hAnsi="宋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color w:val="000000"/>
                <w:spacing w:val="-10"/>
                <w:sz w:val="20"/>
                <w:szCs w:val="20"/>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火灾、触电、交通事故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color w:val="000000"/>
                <w:spacing w:val="-10"/>
                <w:sz w:val="20"/>
                <w:szCs w:val="20"/>
              </w:rPr>
              <w:t>■</w:t>
            </w:r>
            <w:r>
              <w:rPr>
                <w:rFonts w:hint="eastAsia" w:ascii="宋体"/>
                <w:color w:val="000000"/>
                <w:sz w:val="20"/>
                <w:szCs w:val="20"/>
              </w:rPr>
              <w:t>是□否，识别是否充分</w:t>
            </w:r>
            <w:r>
              <w:rPr>
                <w:rFonts w:hint="eastAsia" w:ascii="宋体" w:hAnsi="宋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color w:val="000000"/>
                <w:spacing w:val="-10"/>
                <w:sz w:val="20"/>
                <w:szCs w:val="20"/>
              </w:rPr>
              <w:t>■</w:t>
            </w:r>
            <w:r>
              <w:rPr>
                <w:rFonts w:hint="eastAsia" w:ascii="宋体"/>
                <w:color w:val="000000"/>
                <w:sz w:val="20"/>
                <w:szCs w:val="20"/>
              </w:rPr>
              <w:t>是□否</w:t>
            </w:r>
          </w:p>
        </w:tc>
      </w:tr>
      <w:tr>
        <w:tblPrEx>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color w:val="000000"/>
                <w:spacing w:val="-10"/>
                <w:sz w:val="20"/>
                <w:szCs w:val="20"/>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bookmarkStart w:id="25" w:name="_GoBack"/>
            <w:bookmarkEnd w:id="25"/>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highlight w:val="none"/>
              </w:rPr>
            </w:pPr>
            <w:r>
              <w:rPr>
                <w:rFonts w:hint="eastAsia" w:ascii="宋体" w:hAnsi="宋体"/>
                <w:b/>
                <w:color w:val="000000"/>
                <w:sz w:val="20"/>
                <w:szCs w:val="20"/>
              </w:rPr>
              <w:t>▲质</w:t>
            </w:r>
            <w:r>
              <w:rPr>
                <w:rFonts w:hint="eastAsia" w:ascii="宋体" w:hAnsi="宋体"/>
                <w:b/>
                <w:color w:val="000000"/>
                <w:sz w:val="20"/>
                <w:szCs w:val="20"/>
                <w:highlight w:val="none"/>
              </w:rPr>
              <w:t>量管理体系宜重点关注（设计、关键生产</w:t>
            </w:r>
            <w:r>
              <w:rPr>
                <w:rFonts w:ascii="宋体" w:hAnsi="宋体"/>
                <w:b/>
                <w:color w:val="000000"/>
                <w:sz w:val="20"/>
                <w:szCs w:val="20"/>
                <w:highlight w:val="none"/>
              </w:rPr>
              <w:t>/</w:t>
            </w:r>
            <w:r>
              <w:rPr>
                <w:rFonts w:hint="eastAsia" w:ascii="宋体" w:hAnsi="宋体"/>
                <w:b/>
                <w:color w:val="000000"/>
                <w:sz w:val="20"/>
                <w:szCs w:val="20"/>
                <w:highlight w:val="none"/>
              </w:rPr>
              <w:t>服务、检验、采购过程及生产</w:t>
            </w:r>
            <w:r>
              <w:rPr>
                <w:rFonts w:ascii="宋体" w:hAnsi="宋体"/>
                <w:b/>
                <w:color w:val="000000"/>
                <w:sz w:val="20"/>
                <w:szCs w:val="20"/>
                <w:highlight w:val="none"/>
              </w:rPr>
              <w:t>/</w:t>
            </w:r>
            <w:r>
              <w:rPr>
                <w:rFonts w:hint="eastAsia" w:ascii="宋体" w:hAnsi="宋体"/>
                <w:b/>
                <w:color w:val="000000"/>
                <w:sz w:val="20"/>
                <w:szCs w:val="20"/>
                <w:highlight w:val="none"/>
              </w:rPr>
              <w:t>服务提供场所）：</w:t>
            </w:r>
          </w:p>
          <w:p>
            <w:pPr>
              <w:spacing w:line="360" w:lineRule="auto"/>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重点审核部门：</w:t>
            </w:r>
            <w:r>
              <w:rPr>
                <w:rFonts w:hint="eastAsia" w:ascii="宋体" w:hAnsi="宋体"/>
                <w:b/>
                <w:color w:val="000000"/>
                <w:sz w:val="20"/>
                <w:szCs w:val="20"/>
                <w:highlight w:val="none"/>
                <w:lang w:val="en-US" w:eastAsia="zh-CN"/>
              </w:rPr>
              <w:t>行政部、市场部</w:t>
            </w:r>
          </w:p>
          <w:p>
            <w:pPr>
              <w:spacing w:line="360" w:lineRule="auto"/>
              <w:rPr>
                <w:rFonts w:ascii="宋体"/>
                <w:b/>
                <w:color w:val="000000"/>
                <w:sz w:val="20"/>
                <w:szCs w:val="20"/>
                <w:highlight w:val="none"/>
              </w:rPr>
            </w:pPr>
            <w:r>
              <w:rPr>
                <w:rFonts w:hint="eastAsia" w:ascii="宋体" w:hAnsi="宋体"/>
                <w:b/>
                <w:color w:val="000000"/>
                <w:sz w:val="20"/>
                <w:szCs w:val="20"/>
                <w:highlight w:val="none"/>
              </w:rPr>
              <w:t>重点审核过程：产品销售控制、顾客满意；产品</w:t>
            </w:r>
            <w:r>
              <w:rPr>
                <w:rFonts w:hint="eastAsia" w:ascii="宋体" w:hAnsi="宋体"/>
                <w:b/>
                <w:color w:val="000000"/>
                <w:sz w:val="20"/>
                <w:szCs w:val="20"/>
                <w:highlight w:val="none"/>
                <w:lang w:eastAsia="zh-CN"/>
              </w:rPr>
              <w:t>交付</w:t>
            </w:r>
            <w:r>
              <w:rPr>
                <w:rFonts w:hint="eastAsia" w:ascii="宋体" w:hAnsi="宋体"/>
                <w:b/>
                <w:color w:val="000000"/>
                <w:sz w:val="20"/>
                <w:szCs w:val="20"/>
                <w:highlight w:val="none"/>
              </w:rPr>
              <w:t>、</w:t>
            </w:r>
            <w:r>
              <w:rPr>
                <w:rFonts w:hint="eastAsia" w:ascii="宋体" w:hAnsi="宋体"/>
                <w:b/>
                <w:color w:val="000000"/>
                <w:sz w:val="20"/>
                <w:szCs w:val="20"/>
                <w:highlight w:val="none"/>
                <w:lang w:eastAsia="zh-CN"/>
              </w:rPr>
              <w:t>售后</w:t>
            </w:r>
            <w:r>
              <w:rPr>
                <w:rFonts w:hint="eastAsia" w:ascii="宋体" w:hAnsi="宋体"/>
                <w:b/>
                <w:color w:val="000000"/>
                <w:sz w:val="20"/>
                <w:szCs w:val="20"/>
                <w:highlight w:val="none"/>
              </w:rPr>
              <w:t>服务</w:t>
            </w:r>
          </w:p>
          <w:p>
            <w:pPr>
              <w:spacing w:line="360" w:lineRule="auto"/>
              <w:rPr>
                <w:rFonts w:ascii="宋体"/>
                <w:b/>
                <w:color w:val="000000"/>
                <w:sz w:val="20"/>
                <w:szCs w:val="20"/>
              </w:rPr>
            </w:pPr>
            <w:r>
              <w:rPr>
                <w:rFonts w:hint="eastAsia" w:ascii="宋体" w:hAnsi="宋体"/>
                <w:b/>
                <w:color w:val="000000"/>
                <w:sz w:val="20"/>
                <w:szCs w:val="20"/>
                <w:highlight w:val="none"/>
              </w:rPr>
              <w:t>重点审核场所：办公场所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行政部、市场部、财务部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行政部、市场部、财务部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建立有《内部审核管理制度》，于20</w:t>
            </w:r>
            <w:r>
              <w:rPr>
                <w:rFonts w:hint="eastAsia"/>
                <w:szCs w:val="21"/>
                <w:lang w:val="en-US" w:eastAsia="zh-CN"/>
              </w:rPr>
              <w:t>19</w:t>
            </w:r>
            <w:r>
              <w:rPr>
                <w:rFonts w:hint="eastAsia"/>
                <w:szCs w:val="21"/>
              </w:rPr>
              <w:t>年1</w:t>
            </w:r>
            <w:r>
              <w:rPr>
                <w:rFonts w:hint="eastAsia"/>
                <w:szCs w:val="21"/>
                <w:lang w:val="en-US" w:eastAsia="zh-CN"/>
              </w:rPr>
              <w:t>0</w:t>
            </w:r>
            <w:r>
              <w:rPr>
                <w:rFonts w:hint="eastAsia"/>
                <w:szCs w:val="21"/>
              </w:rPr>
              <w:t>月</w:t>
            </w:r>
            <w:r>
              <w:rPr>
                <w:rFonts w:hint="eastAsia"/>
                <w:szCs w:val="21"/>
                <w:lang w:val="en-US" w:eastAsia="zh-CN"/>
              </w:rPr>
              <w:t>8</w:t>
            </w:r>
            <w:r>
              <w:rPr>
                <w:rFonts w:hint="eastAsia"/>
                <w:szCs w:val="21"/>
              </w:rPr>
              <w:t>日进行了内部审核。</w:t>
            </w:r>
          </w:p>
          <w:p>
            <w:pPr>
              <w:spacing w:line="400" w:lineRule="exact"/>
              <w:rPr>
                <w:rFonts w:ascii="宋体"/>
                <w:b/>
                <w:color w:val="000000"/>
                <w:sz w:val="20"/>
                <w:szCs w:val="20"/>
              </w:rPr>
            </w:pPr>
            <w:r>
              <w:rPr>
                <w:rFonts w:hint="eastAsia"/>
                <w:szCs w:val="21"/>
              </w:rPr>
              <w:t>内部审核组</w:t>
            </w:r>
            <w:r>
              <w:rPr>
                <w:rFonts w:hint="eastAsia" w:ascii="Times New Roman" w:hAnsi="Times New Roman" w:cs="Times New Roman"/>
                <w:szCs w:val="21"/>
              </w:rPr>
              <w:t>由：</w:t>
            </w:r>
            <w:r>
              <w:rPr>
                <w:rFonts w:hint="eastAsia" w:ascii="Times New Roman" w:hAnsi="Times New Roman" w:cs="Times New Roman"/>
                <w:szCs w:val="21"/>
                <w:lang w:eastAsia="zh-CN"/>
              </w:rPr>
              <w:t>陈艳</w:t>
            </w:r>
            <w:r>
              <w:rPr>
                <w:rFonts w:hint="eastAsia" w:ascii="Times New Roman" w:hAnsi="Times New Roman" w:cs="Times New Roman"/>
                <w:szCs w:val="21"/>
              </w:rPr>
              <w:t xml:space="preserve">（ 组长）  </w:t>
            </w:r>
            <w:r>
              <w:rPr>
                <w:rFonts w:hint="eastAsia" w:ascii="Times New Roman" w:hAnsi="Times New Roman" w:cs="Times New Roman"/>
                <w:szCs w:val="21"/>
                <w:lang w:eastAsia="zh-CN"/>
              </w:rPr>
              <w:t>蒲发均</w:t>
            </w:r>
            <w:r>
              <w:rPr>
                <w:rFonts w:hint="eastAsia" w:ascii="Times New Roman" w:hAnsi="Times New Roman" w:cs="Times New Roman"/>
                <w:szCs w:val="21"/>
              </w:rPr>
              <w:t xml:space="preserve"> （组员）组</w:t>
            </w:r>
            <w:r>
              <w:rPr>
                <w:rFonts w:hint="eastAsia"/>
                <w:szCs w:val="21"/>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eastAsia="仿宋"/>
              </w:rPr>
              <w:t>ISO45</w:t>
            </w:r>
            <w:r>
              <w:rPr>
                <w:rFonts w:hint="eastAsia" w:ascii="宋体" w:hAnsi="宋体"/>
              </w:rPr>
              <w:t>001：2018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eastAsia="仿宋"/>
              </w:rPr>
              <w:t>ISO45</w:t>
            </w:r>
            <w:r>
              <w:rPr>
                <w:rFonts w:hint="eastAsia" w:ascii="宋体" w:hAnsi="宋体"/>
              </w:rPr>
              <w:t>001：2018</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szCs w:val="21"/>
              </w:rPr>
              <w:t>2019年</w:t>
            </w:r>
            <w:r>
              <w:rPr>
                <w:rFonts w:hint="eastAsia" w:ascii="宋体" w:hAnsi="宋体"/>
                <w:szCs w:val="21"/>
                <w:lang w:val="en-US" w:eastAsia="zh-CN"/>
              </w:rPr>
              <w:t>10</w:t>
            </w:r>
            <w:r>
              <w:rPr>
                <w:rFonts w:hint="eastAsia" w:ascii="宋体" w:hAnsi="宋体"/>
                <w:szCs w:val="21"/>
              </w:rPr>
              <w:t>月2</w:t>
            </w:r>
            <w:r>
              <w:rPr>
                <w:rFonts w:hint="eastAsia" w:ascii="宋体" w:hAnsi="宋体"/>
                <w:szCs w:val="21"/>
                <w:lang w:val="en-US" w:eastAsia="zh-CN"/>
              </w:rPr>
              <w:t>5</w:t>
            </w:r>
            <w:r>
              <w:rPr>
                <w:rFonts w:hint="eastAsia" w:ascii="宋体" w:hAnsi="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b/>
          <w:color w:val="000000"/>
          <w:sz w:val="20"/>
          <w:szCs w:val="20"/>
          <w:lang w:eastAsia="zh-CN"/>
        </w:rPr>
      </w:pPr>
      <w:r>
        <w:rPr>
          <w:rFonts w:hint="eastAsia" w:ascii="宋体" w:hAnsi="宋体"/>
          <w:b/>
          <w:color w:val="000000"/>
          <w:sz w:val="20"/>
          <w:szCs w:val="20"/>
        </w:rPr>
        <w:t>Q</w:t>
      </w:r>
      <w:r>
        <w:rPr>
          <w:rFonts w:hint="eastAsia" w:ascii="宋体" w:hAnsi="宋体"/>
          <w:b/>
          <w:color w:val="000000"/>
          <w:sz w:val="20"/>
          <w:szCs w:val="20"/>
          <w:lang w:val="en-US" w:eastAsia="zh-CN"/>
        </w:rPr>
        <w:t>MS</w:t>
      </w:r>
      <w:r>
        <w:rPr>
          <w:rFonts w:hint="eastAsia" w:ascii="宋体" w:hAnsi="宋体"/>
          <w:b/>
          <w:color w:val="000000"/>
          <w:sz w:val="20"/>
          <w:szCs w:val="20"/>
        </w:rPr>
        <w:t>：建材（不含危化品）的销售</w:t>
      </w:r>
      <w:r>
        <w:rPr>
          <w:rFonts w:hint="eastAsia" w:ascii="宋体" w:hAnsi="宋体"/>
          <w:b/>
          <w:color w:val="000000"/>
          <w:sz w:val="20"/>
          <w:szCs w:val="20"/>
          <w:lang w:eastAsia="zh-CN"/>
        </w:rPr>
        <w:t>。</w:t>
      </w:r>
    </w:p>
    <w:p>
      <w:pPr>
        <w:spacing w:line="300" w:lineRule="auto"/>
        <w:ind w:firstLine="201" w:firstLineChars="100"/>
        <w:rPr>
          <w:rFonts w:hint="eastAsia" w:ascii="宋体" w:hAnsi="宋体"/>
          <w:b/>
          <w:color w:val="000000"/>
          <w:sz w:val="20"/>
          <w:szCs w:val="20"/>
          <w:lang w:eastAsia="zh-CN"/>
        </w:rPr>
      </w:pPr>
      <w:r>
        <w:rPr>
          <w:rFonts w:hint="eastAsia" w:ascii="宋体" w:hAnsi="宋体"/>
          <w:b/>
          <w:color w:val="000000"/>
          <w:sz w:val="20"/>
          <w:szCs w:val="20"/>
        </w:rPr>
        <w:t>E</w:t>
      </w:r>
      <w:r>
        <w:rPr>
          <w:rFonts w:hint="eastAsia" w:ascii="宋体" w:hAnsi="宋体"/>
          <w:b/>
          <w:color w:val="000000"/>
          <w:sz w:val="20"/>
          <w:szCs w:val="20"/>
          <w:lang w:val="en-US" w:eastAsia="zh-CN"/>
        </w:rPr>
        <w:t>MS</w:t>
      </w:r>
      <w:r>
        <w:rPr>
          <w:rFonts w:hint="eastAsia" w:ascii="宋体" w:hAnsi="宋体"/>
          <w:b/>
          <w:color w:val="000000"/>
          <w:sz w:val="20"/>
          <w:szCs w:val="20"/>
        </w:rPr>
        <w:t>：建材（不含危化品）的销售及相关环境管理活动</w:t>
      </w:r>
      <w:r>
        <w:rPr>
          <w:rFonts w:hint="eastAsia" w:ascii="宋体" w:hAnsi="宋体"/>
          <w:b/>
          <w:color w:val="000000"/>
          <w:sz w:val="20"/>
          <w:szCs w:val="20"/>
          <w:lang w:eastAsia="zh-CN"/>
        </w:rPr>
        <w:t>。</w:t>
      </w:r>
    </w:p>
    <w:p>
      <w:pPr>
        <w:spacing w:line="300" w:lineRule="auto"/>
        <w:ind w:firstLine="201" w:firstLineChars="100"/>
        <w:rPr>
          <w:rFonts w:hint="eastAsia" w:ascii="宋体" w:hAnsi="宋体"/>
          <w:b/>
          <w:color w:val="000000"/>
          <w:sz w:val="20"/>
          <w:szCs w:val="20"/>
          <w:lang w:eastAsia="zh-CN"/>
        </w:rPr>
      </w:pPr>
      <w:r>
        <w:rPr>
          <w:rFonts w:hint="eastAsia" w:ascii="宋体" w:hAnsi="宋体"/>
          <w:b/>
          <w:color w:val="000000"/>
          <w:sz w:val="20"/>
          <w:szCs w:val="20"/>
        </w:rPr>
        <w:t>O</w:t>
      </w:r>
      <w:r>
        <w:rPr>
          <w:rFonts w:hint="eastAsia" w:ascii="宋体" w:hAnsi="宋体"/>
          <w:b/>
          <w:color w:val="000000"/>
          <w:sz w:val="20"/>
          <w:szCs w:val="20"/>
          <w:lang w:val="en-US" w:eastAsia="zh-CN"/>
        </w:rPr>
        <w:t>HSMS</w:t>
      </w:r>
      <w:r>
        <w:rPr>
          <w:rFonts w:hint="eastAsia" w:ascii="宋体" w:hAnsi="宋体"/>
          <w:b/>
          <w:color w:val="000000"/>
          <w:sz w:val="20"/>
          <w:szCs w:val="20"/>
        </w:rPr>
        <w:t>：建材（不含危化品）的销售及相关职业健康安全管理活动</w:t>
      </w:r>
      <w:r>
        <w:rPr>
          <w:rFonts w:hint="eastAsia" w:ascii="宋体" w:hAnsi="宋体"/>
          <w:b/>
          <w:color w:val="000000"/>
          <w:sz w:val="20"/>
          <w:szCs w:val="20"/>
          <w:lang w:eastAsia="zh-CN"/>
        </w:rPr>
        <w:t>。</w:t>
      </w:r>
    </w:p>
    <w:p>
      <w:pPr>
        <w:spacing w:line="300" w:lineRule="auto"/>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ascii="宋体" w:hAnsi="宋体"/>
          <w:b/>
          <w:color w:val="000000"/>
        </w:rPr>
        <w:drawing>
          <wp:anchor distT="0" distB="0" distL="114300" distR="114300" simplePos="0" relativeHeight="251659264" behindDoc="0" locked="0" layoutInCell="1" allowOverlap="1">
            <wp:simplePos x="0" y="0"/>
            <wp:positionH relativeFrom="column">
              <wp:posOffset>1771650</wp:posOffset>
            </wp:positionH>
            <wp:positionV relativeFrom="paragraph">
              <wp:posOffset>28575</wp:posOffset>
            </wp:positionV>
            <wp:extent cx="543560" cy="336550"/>
            <wp:effectExtent l="0" t="0" r="8890" b="6350"/>
            <wp:wrapNone/>
            <wp:docPr id="3" name="图片 3" descr="杨珍全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杨珍全电子签名"/>
                    <pic:cNvPicPr>
                      <a:picLocks noChangeAspect="1"/>
                    </pic:cNvPicPr>
                  </pic:nvPicPr>
                  <pic:blipFill>
                    <a:blip r:embed="rId6"/>
                    <a:stretch>
                      <a:fillRect/>
                    </a:stretch>
                  </pic:blipFill>
                  <pic:spPr>
                    <a:xfrm>
                      <a:off x="0" y="0"/>
                      <a:ext cx="543560" cy="336550"/>
                    </a:xfrm>
                    <a:prstGeom prst="rect">
                      <a:avLst/>
                    </a:prstGeom>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ascii="宋体" w:hAnsi="宋体"/>
          <w:b/>
          <w:color w:val="000000"/>
        </w:rPr>
        <w:drawing>
          <wp:anchor distT="0" distB="0" distL="114300" distR="114300" simplePos="0" relativeHeight="251658240" behindDoc="0" locked="0" layoutInCell="1" allowOverlap="1">
            <wp:simplePos x="0" y="0"/>
            <wp:positionH relativeFrom="column">
              <wp:posOffset>1858010</wp:posOffset>
            </wp:positionH>
            <wp:positionV relativeFrom="paragraph">
              <wp:posOffset>139700</wp:posOffset>
            </wp:positionV>
            <wp:extent cx="448945" cy="317500"/>
            <wp:effectExtent l="0" t="0" r="8255" b="571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7"/>
                    <a:stretch>
                      <a:fillRect/>
                    </a:stretch>
                  </pic:blipFill>
                  <pic:spPr>
                    <a:xfrm>
                      <a:off x="0" y="0"/>
                      <a:ext cx="448945" cy="317500"/>
                    </a:xfrm>
                    <a:prstGeom prst="rect">
                      <a:avLst/>
                    </a:prstGeom>
                  </pic:spPr>
                </pic:pic>
              </a:graphicData>
            </a:graphic>
          </wp:anchor>
        </w:drawing>
      </w:r>
    </w:p>
    <w:p>
      <w:pPr>
        <w:spacing w:line="240" w:lineRule="auto"/>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2020.03.20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受审核方：叙永县泰宇建材有限公司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w:t>
            </w:r>
            <w:r>
              <w:rPr>
                <w:rFonts w:hint="eastAsia"/>
                <w:b/>
                <w:color w:val="000000"/>
                <w:spacing w:val="-10"/>
                <w:szCs w:val="21"/>
                <w:lang w:eastAsia="zh-CN"/>
              </w:rPr>
              <w:t>远程</w:t>
            </w:r>
            <w:r>
              <w:rPr>
                <w:rFonts w:hint="eastAsia"/>
                <w:b/>
                <w:color w:val="000000"/>
                <w:spacing w:val="-10"/>
                <w:szCs w:val="21"/>
              </w:rPr>
              <w:t>审核前不需提交书面材料的整改项（第项，共项）</w:t>
            </w:r>
          </w:p>
          <w:p>
            <w:pPr>
              <w:spacing w:line="280" w:lineRule="exact"/>
              <w:rPr>
                <w:rFonts w:hint="eastAsia" w:eastAsia="宋体"/>
                <w:b/>
                <w:color w:val="000000"/>
                <w:sz w:val="22"/>
                <w:szCs w:val="22"/>
                <w:lang w:eastAsia="zh-CN"/>
              </w:rPr>
            </w:pPr>
            <w:r>
              <w:rPr>
                <w:rFonts w:hint="eastAsia"/>
                <w:b/>
                <w:color w:val="000000"/>
                <w:sz w:val="22"/>
                <w:szCs w:val="22"/>
              </w:rPr>
              <w:t>审核员：</w:t>
            </w:r>
            <w:r>
              <w:rPr>
                <w:rFonts w:hint="eastAsia"/>
                <w:b/>
                <w:color w:val="000000"/>
                <w:sz w:val="22"/>
                <w:szCs w:val="22"/>
                <w:lang w:eastAsia="zh-CN"/>
              </w:rPr>
              <w:t>杨珍全</w:t>
            </w:r>
          </w:p>
          <w:p>
            <w:pPr>
              <w:spacing w:line="280" w:lineRule="exact"/>
              <w:ind w:firstLine="3092" w:firstLineChars="1400"/>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20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eastAsia="zh-CN"/>
              </w:rPr>
              <w:t>陈艳</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3</w:t>
            </w:r>
            <w:r>
              <w:rPr>
                <w:rFonts w:hint="eastAsia"/>
                <w:b/>
                <w:color w:val="000000"/>
                <w:sz w:val="22"/>
                <w:szCs w:val="22"/>
              </w:rPr>
              <w:t xml:space="preserve"> 月 </w:t>
            </w:r>
            <w:r>
              <w:rPr>
                <w:rFonts w:hint="eastAsia"/>
                <w:b/>
                <w:color w:val="000000"/>
                <w:sz w:val="22"/>
                <w:szCs w:val="22"/>
                <w:lang w:val="en-US" w:eastAsia="zh-CN"/>
              </w:rPr>
              <w:t>20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w:t>
            </w:r>
            <w:r>
              <w:rPr>
                <w:rFonts w:hint="eastAsia"/>
                <w:b/>
                <w:color w:val="000000"/>
                <w:spacing w:val="-12"/>
                <w:sz w:val="26"/>
                <w:szCs w:val="26"/>
                <w:lang w:eastAsia="zh-CN"/>
              </w:rPr>
              <w:t>远程</w:t>
            </w:r>
            <w:r>
              <w:rPr>
                <w:rFonts w:hint="eastAsia"/>
                <w:b/>
                <w:color w:val="000000"/>
                <w:spacing w:val="-12"/>
                <w:sz w:val="26"/>
                <w:szCs w:val="26"/>
              </w:rPr>
              <w:t>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eastAsia="zh-CN"/>
              </w:rPr>
              <w:t>杨珍全</w:t>
            </w:r>
            <w:r>
              <w:rPr>
                <w:rFonts w:hint="eastAsia"/>
                <w:b/>
                <w:color w:val="000000"/>
                <w:sz w:val="22"/>
                <w:szCs w:val="22"/>
              </w:rPr>
              <w:t xml:space="preserve">               日期：</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3</w:t>
            </w:r>
            <w:r>
              <w:rPr>
                <w:rFonts w:hint="eastAsia"/>
                <w:b/>
                <w:color w:val="000000"/>
                <w:sz w:val="22"/>
                <w:szCs w:val="22"/>
              </w:rPr>
              <w:t xml:space="preserve"> 月</w:t>
            </w:r>
            <w:r>
              <w:rPr>
                <w:rFonts w:hint="eastAsia"/>
                <w:b/>
                <w:color w:val="000000"/>
                <w:sz w:val="22"/>
                <w:szCs w:val="22"/>
                <w:lang w:val="en-US" w:eastAsia="zh-CN"/>
              </w:rPr>
              <w:t>20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A0124C"/>
    <w:rsid w:val="024046CC"/>
    <w:rsid w:val="03193BAF"/>
    <w:rsid w:val="032548A8"/>
    <w:rsid w:val="06AE51AF"/>
    <w:rsid w:val="09EC562B"/>
    <w:rsid w:val="0C5C5642"/>
    <w:rsid w:val="0CBA7118"/>
    <w:rsid w:val="0D563768"/>
    <w:rsid w:val="0DB6276A"/>
    <w:rsid w:val="0E631CF5"/>
    <w:rsid w:val="0F1B1367"/>
    <w:rsid w:val="12AC7689"/>
    <w:rsid w:val="145A4E11"/>
    <w:rsid w:val="149528A7"/>
    <w:rsid w:val="160961F4"/>
    <w:rsid w:val="17850EB4"/>
    <w:rsid w:val="1852700C"/>
    <w:rsid w:val="195662B8"/>
    <w:rsid w:val="1C3F0EC4"/>
    <w:rsid w:val="1E4572CD"/>
    <w:rsid w:val="1E8A4FDB"/>
    <w:rsid w:val="1F8112D4"/>
    <w:rsid w:val="24CE13C5"/>
    <w:rsid w:val="26E8226D"/>
    <w:rsid w:val="27784475"/>
    <w:rsid w:val="296A1D9F"/>
    <w:rsid w:val="2D273CC3"/>
    <w:rsid w:val="2E185102"/>
    <w:rsid w:val="306B47CF"/>
    <w:rsid w:val="34C42F42"/>
    <w:rsid w:val="34C94DDD"/>
    <w:rsid w:val="35685210"/>
    <w:rsid w:val="35F82F6E"/>
    <w:rsid w:val="36615A31"/>
    <w:rsid w:val="373760E9"/>
    <w:rsid w:val="388651AD"/>
    <w:rsid w:val="3C006862"/>
    <w:rsid w:val="3C1B1851"/>
    <w:rsid w:val="3C465E41"/>
    <w:rsid w:val="3D817126"/>
    <w:rsid w:val="3E667CA4"/>
    <w:rsid w:val="3E8D6358"/>
    <w:rsid w:val="3EFB6EC0"/>
    <w:rsid w:val="3F166E9F"/>
    <w:rsid w:val="403D57D8"/>
    <w:rsid w:val="40992682"/>
    <w:rsid w:val="41FF58F2"/>
    <w:rsid w:val="42DD375E"/>
    <w:rsid w:val="46DC6F48"/>
    <w:rsid w:val="46E33F54"/>
    <w:rsid w:val="49E33620"/>
    <w:rsid w:val="4AE80AF9"/>
    <w:rsid w:val="4CBB516C"/>
    <w:rsid w:val="4D3A55A5"/>
    <w:rsid w:val="53FB37CE"/>
    <w:rsid w:val="542E500C"/>
    <w:rsid w:val="58D82A91"/>
    <w:rsid w:val="58EC0C43"/>
    <w:rsid w:val="5AA8186F"/>
    <w:rsid w:val="5B5811CD"/>
    <w:rsid w:val="5B971596"/>
    <w:rsid w:val="5C3333D8"/>
    <w:rsid w:val="5D204CB4"/>
    <w:rsid w:val="5E3368CF"/>
    <w:rsid w:val="5EE53133"/>
    <w:rsid w:val="5F855841"/>
    <w:rsid w:val="61284EBC"/>
    <w:rsid w:val="61AB363C"/>
    <w:rsid w:val="6689465D"/>
    <w:rsid w:val="67265AED"/>
    <w:rsid w:val="679D142E"/>
    <w:rsid w:val="690A24FB"/>
    <w:rsid w:val="6A7A0F55"/>
    <w:rsid w:val="6AB2455E"/>
    <w:rsid w:val="6ACD2DAD"/>
    <w:rsid w:val="6B45648D"/>
    <w:rsid w:val="6B8C7AA4"/>
    <w:rsid w:val="6E896CDA"/>
    <w:rsid w:val="6F655B89"/>
    <w:rsid w:val="6FF11437"/>
    <w:rsid w:val="722B1444"/>
    <w:rsid w:val="78C023B8"/>
    <w:rsid w:val="798D2766"/>
    <w:rsid w:val="7B342E66"/>
    <w:rsid w:val="7C6D5B52"/>
    <w:rsid w:val="7D0434D6"/>
    <w:rsid w:val="7D3E1F4E"/>
    <w:rsid w:val="7D423BF8"/>
    <w:rsid w:val="7FEA6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2020-04-02T04:35:26Z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