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重庆曼豪商贸有限公司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0063-2020-QEO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18</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13：00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3</w:t>
            </w:r>
            <w:r>
              <w:rPr>
                <w:rFonts w:hint="eastAsia"/>
                <w:sz w:val="20"/>
              </w:rPr>
              <w:t>月</w:t>
            </w:r>
            <w:r>
              <w:rPr>
                <w:rFonts w:hint="eastAsia"/>
                <w:sz w:val="20"/>
                <w:lang w:val="en-US" w:eastAsia="zh-CN"/>
              </w:rPr>
              <w:t>19</w:t>
            </w:r>
            <w:r>
              <w:rPr>
                <w:rFonts w:hint="eastAsia"/>
                <w:sz w:val="20"/>
              </w:rPr>
              <w:t>日下午</w:t>
            </w:r>
            <w:r>
              <w:rPr>
                <w:rFonts w:hint="eastAsia"/>
                <w:sz w:val="20"/>
                <w:lang w:val="en-US" w:eastAsia="zh-CN"/>
              </w:rPr>
              <w:t>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841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2020-03-18T08:39:27Z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