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(0-60)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LK/EP-Q-1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</w:rPr>
              <w:t>EP-Q 高压物性取样器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/>
                <w:lang w:val="en-US" w:eastAsia="zh-C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乔建春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比对</w:t>
            </w:r>
            <w:r>
              <w:rPr>
                <w:rFonts w:hint="eastAsia" w:ascii="宋体" w:hAnsi="宋体"/>
                <w:szCs w:val="21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both"/>
        <w:rPr>
          <w:rFonts w:hint="eastAsia"/>
          <w:b/>
          <w:sz w:val="28"/>
          <w:szCs w:val="28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210820</wp:posOffset>
            </wp:positionV>
            <wp:extent cx="454660" cy="816610"/>
            <wp:effectExtent l="0" t="0" r="8890" b="2540"/>
            <wp:wrapNone/>
            <wp:docPr id="11" name="图片 11" descr="7d2457c24dce01f29aad6c96a468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d2457c24dce01f29aad6c96a4685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46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445770</wp:posOffset>
            </wp:positionV>
            <wp:extent cx="382905" cy="294640"/>
            <wp:effectExtent l="0" t="0" r="10795" b="1016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604F1"/>
    <w:rsid w:val="3480352D"/>
    <w:rsid w:val="5AF039B7"/>
    <w:rsid w:val="67997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2020-03-16T08:56:50Z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