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石家庄市利民预制构件有限公司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0436-2022-QEO-2023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石家庄市正定新区西上泽社区诚峰热电厂对过</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石家庄市正定新区西上泽社区诚峰热电厂对过</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15032677930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15032677930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2023年06月01日 上午至2023年06月02日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Q：资质范围内预拌混凝土的生产</w:t>
            </w:r>
          </w:p>
          <w:p>
            <w:pPr>
              <w:tabs>
                <w:tab w:val="left" w:pos="0"/>
              </w:tabs>
              <w:jc w:val="left"/>
              <w:rPr>
                <w:sz w:val="21"/>
                <w:szCs w:val="21"/>
              </w:rPr>
            </w:pPr>
            <w:r>
              <w:rPr>
                <w:sz w:val="21"/>
                <w:szCs w:val="21"/>
              </w:rPr>
              <w:t>E：资质范围内预拌混凝土的生产所涉及场所的相关环境管理活动</w:t>
            </w:r>
          </w:p>
          <w:p>
            <w:pPr>
              <w:tabs>
                <w:tab w:val="left" w:pos="0"/>
              </w:tabs>
              <w:jc w:val="left"/>
              <w:rPr>
                <w:sz w:val="21"/>
                <w:szCs w:val="21"/>
              </w:rPr>
            </w:pPr>
            <w:r>
              <w:rPr>
                <w:sz w:val="21"/>
                <w:szCs w:val="21"/>
              </w:rPr>
              <w:t>O：资质范围内预拌混凝土的生产所涉及场所的相关职业健康安全管理活动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Q：16.02.03</w:t>
            </w:r>
          </w:p>
          <w:p>
            <w:pPr>
              <w:tabs>
                <w:tab w:val="left" w:pos="0"/>
              </w:tabs>
              <w:rPr>
                <w:sz w:val="21"/>
                <w:szCs w:val="21"/>
              </w:rPr>
            </w:pPr>
            <w:r>
              <w:rPr>
                <w:sz w:val="21"/>
                <w:szCs w:val="21"/>
              </w:rPr>
              <w:t>E：16.02.03</w:t>
            </w:r>
          </w:p>
          <w:p>
            <w:pPr>
              <w:tabs>
                <w:tab w:val="left" w:pos="0"/>
              </w:tabs>
              <w:rPr>
                <w:sz w:val="21"/>
                <w:szCs w:val="21"/>
              </w:rPr>
            </w:pPr>
            <w:r>
              <w:rPr>
                <w:sz w:val="21"/>
                <w:szCs w:val="21"/>
              </w:rPr>
              <w:t>O：16.02.03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Q:16.02.03</w:t>
            </w:r>
          </w:p>
          <w:p>
            <w:pPr>
              <w:jc w:val="center"/>
              <w:rPr>
                <w:sz w:val="21"/>
                <w:szCs w:val="21"/>
              </w:rPr>
            </w:pPr>
            <w:r>
              <w:rPr>
                <w:sz w:val="21"/>
                <w:szCs w:val="21"/>
              </w:rPr>
              <w:t>E:16.02.03</w:t>
            </w:r>
          </w:p>
          <w:p>
            <w:pPr>
              <w:jc w:val="center"/>
              <w:rPr>
                <w:sz w:val="21"/>
                <w:szCs w:val="21"/>
              </w:rPr>
            </w:pPr>
            <w:r>
              <w:rPr>
                <w:sz w:val="21"/>
                <w:szCs w:val="21"/>
              </w:rPr>
              <w:t>O:16.02.03</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2023-05-25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460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1531</Characters>
  <Lines>11</Lines>
  <Paragraphs>3</Paragraphs>
  <TotalTime>0</TotalTime>
  <ScaleCrop>false</ScaleCrop>
  <LinksUpToDate>false</LinksUpToDate>
  <CharactersWithSpaces>1580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2023-05-25T01:40:15Z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960D41D920D84A9A837698D0DD9AFD16_13</vt:lpwstr>
  </property>
  <property fmtid="{D5CDD505-2E9C-101B-9397-08002B2CF9AE}" pid="3" name="KSOProductBuildVer">
    <vt:lpwstr>2052-11.1.0.14309</vt:lpwstr>
  </property>
</Properties>
</file>