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C4F9E" w:rsidRPr="00FC4F9E">
              <w:rPr>
                <w:rFonts w:ascii="楷体" w:eastAsia="楷体" w:hAnsi="楷体" w:hint="eastAsia"/>
                <w:sz w:val="24"/>
                <w:szCs w:val="24"/>
              </w:rPr>
              <w:t>徐</w:t>
            </w:r>
            <w:r w:rsidR="00631C0F">
              <w:rPr>
                <w:rFonts w:ascii="楷体" w:eastAsia="楷体" w:hAnsi="楷体" w:hint="eastAsia"/>
                <w:sz w:val="24"/>
                <w:szCs w:val="24"/>
              </w:rPr>
              <w:t>艳芳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31C0F">
              <w:rPr>
                <w:rFonts w:ascii="楷体" w:eastAsia="楷体" w:hAnsi="楷体" w:hint="eastAsia"/>
                <w:sz w:val="24"/>
                <w:szCs w:val="24"/>
              </w:rPr>
              <w:t>李国洪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A5134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20.3.</w:t>
            </w:r>
            <w:r w:rsidR="00ED77D9"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513779" w:rsidRDefault="00971600" w:rsidP="00513779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513779" w:rsidRPr="00513779">
              <w:rPr>
                <w:rFonts w:ascii="楷体" w:eastAsia="楷体" w:hAnsi="楷体" w:cs="宋体" w:hint="eastAsia"/>
                <w:szCs w:val="21"/>
              </w:rPr>
              <w:t>QMS:5.3组织的岗位、职责和权限、6.2质量目标、8.4外部提供过程、产品和服务的控制、</w:t>
            </w:r>
          </w:p>
          <w:p w:rsidR="008973EE" w:rsidRPr="00513779" w:rsidRDefault="00513779" w:rsidP="00513779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513779">
              <w:rPr>
                <w:rFonts w:ascii="楷体" w:eastAsia="楷体" w:hAnsi="楷体" w:cs="宋体" w:hint="eastAsia"/>
                <w:szCs w:val="21"/>
              </w:rPr>
              <w:t>EMS: 5.3组织的岗位、职责和权限、6.2环境与职业健康安全目标、6.1.2环境因素/危险源辨识与评价、8.1运行策划和控制、8.2应急准备和响应，</w:t>
            </w:r>
          </w:p>
          <w:p w:rsidR="00513779" w:rsidRPr="00FC4F9E" w:rsidRDefault="00513779" w:rsidP="00513779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FC4F9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4D55E7" w:rsidRPr="00F44D4E" w:rsidRDefault="004D55E7" w:rsidP="00FC4F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13779" w:rsidRDefault="00513779" w:rsidP="00A94E0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513779" w:rsidRDefault="00513779" w:rsidP="00A94E0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F44D4E" w:rsidRDefault="00513779" w:rsidP="00A94E0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513779" w:rsidRPr="00EC35B6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513779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5B6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513779" w:rsidRPr="00EC35B6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4D55E7" w:rsidRPr="00EC35B6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513779" w:rsidRDefault="00513779" w:rsidP="00A94E0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</w:p>
          <w:p w:rsidR="00513779" w:rsidRPr="00513779" w:rsidRDefault="00513779" w:rsidP="00A94E08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513779">
              <w:rPr>
                <w:rFonts w:ascii="楷体" w:eastAsia="楷体" w:hAnsi="楷体" w:hint="eastAsia"/>
                <w:sz w:val="24"/>
              </w:rPr>
              <w:t>供方评定合格率</w:t>
            </w:r>
            <w:r w:rsidRPr="00513779">
              <w:rPr>
                <w:rFonts w:ascii="楷体" w:eastAsia="楷体" w:hAnsi="楷体"/>
                <w:sz w:val="24"/>
              </w:rPr>
              <w:t>100%</w:t>
            </w:r>
            <w:r w:rsidRPr="00513779">
              <w:rPr>
                <w:rFonts w:ascii="楷体" w:eastAsia="楷体" w:hAnsi="楷体" w:hint="eastAsia"/>
                <w:sz w:val="24"/>
              </w:rPr>
              <w:t>；</w:t>
            </w:r>
          </w:p>
          <w:p w:rsidR="00513779" w:rsidRPr="00513779" w:rsidRDefault="00513779" w:rsidP="00A94E08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513779">
              <w:rPr>
                <w:rFonts w:ascii="楷体" w:eastAsia="楷体" w:hAnsi="楷体" w:hint="eastAsia"/>
                <w:sz w:val="24"/>
              </w:rPr>
              <w:t>固体废弃物有效处置率</w:t>
            </w:r>
            <w:r w:rsidRPr="00513779">
              <w:rPr>
                <w:rFonts w:ascii="楷体" w:eastAsia="楷体" w:hAnsi="楷体"/>
                <w:sz w:val="24"/>
              </w:rPr>
              <w:t>100%</w:t>
            </w:r>
            <w:r w:rsidRPr="00513779">
              <w:rPr>
                <w:rFonts w:ascii="楷体" w:eastAsia="楷体" w:hAnsi="楷体" w:hint="eastAsia"/>
                <w:sz w:val="24"/>
              </w:rPr>
              <w:t>；</w:t>
            </w:r>
          </w:p>
          <w:p w:rsidR="00513779" w:rsidRPr="00513779" w:rsidRDefault="00513779" w:rsidP="00A94E08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513779">
              <w:rPr>
                <w:rFonts w:ascii="楷体" w:eastAsia="楷体" w:hAnsi="楷体" w:hint="eastAsia"/>
                <w:sz w:val="24"/>
              </w:rPr>
              <w:t>火灾</w:t>
            </w:r>
            <w:r>
              <w:rPr>
                <w:rFonts w:ascii="楷体" w:eastAsia="楷体" w:hAnsi="楷体" w:hint="eastAsia"/>
                <w:sz w:val="24"/>
              </w:rPr>
              <w:t>、触电事故发生次数</w:t>
            </w:r>
            <w:r w:rsidRPr="00513779">
              <w:rPr>
                <w:rFonts w:ascii="楷体" w:eastAsia="楷体" w:hAnsi="楷体"/>
                <w:sz w:val="24"/>
              </w:rPr>
              <w:t>0</w:t>
            </w:r>
            <w:r w:rsidRPr="00513779">
              <w:rPr>
                <w:rFonts w:ascii="楷体" w:eastAsia="楷体" w:hAnsi="楷体" w:hint="eastAsia"/>
                <w:sz w:val="24"/>
              </w:rPr>
              <w:t>；</w:t>
            </w:r>
          </w:p>
          <w:p w:rsidR="004D55E7" w:rsidRPr="00513779" w:rsidRDefault="00513779" w:rsidP="00A94E0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13779">
              <w:rPr>
                <w:rFonts w:ascii="楷体" w:eastAsia="楷体" w:hAnsi="楷体" w:hint="eastAsia"/>
                <w:sz w:val="24"/>
                <w:szCs w:val="24"/>
              </w:rPr>
              <w:t>考核情况：经查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1377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\</w:t>
            </w:r>
            <w:r w:rsidRPr="00513779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513779">
              <w:rPr>
                <w:rFonts w:ascii="楷体" w:eastAsia="楷体" w:hAnsi="楷体"/>
                <w:sz w:val="24"/>
                <w:szCs w:val="24"/>
              </w:rPr>
              <w:t>\</w:t>
            </w:r>
            <w:r w:rsidRPr="00513779">
              <w:rPr>
                <w:rFonts w:ascii="楷体" w:eastAsia="楷体" w:hAnsi="楷体" w:hint="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523D34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C773BA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773BA" w:rsidRPr="00EC35B6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C35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C773BA" w:rsidRPr="00EC35B6" w:rsidRDefault="00C773BA" w:rsidP="00C812B5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C35B6">
              <w:rPr>
                <w:rFonts w:ascii="楷体" w:eastAsia="楷体" w:hAnsi="楷体" w:cs="Arial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C773BA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2D6A21" w:rsidRPr="00A71E7B">
              <w:rPr>
                <w:rFonts w:ascii="楷体" w:eastAsia="楷体" w:hAnsi="楷体" w:hint="eastAsia"/>
                <w:sz w:val="24"/>
                <w:szCs w:val="24"/>
              </w:rPr>
              <w:t>文件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《采购控制程序</w:t>
            </w:r>
            <w:r w:rsidR="00513779" w:rsidRPr="00A71E7B">
              <w:rPr>
                <w:rFonts w:ascii="楷体" w:eastAsia="楷体" w:hAnsi="楷体"/>
                <w:sz w:val="24"/>
                <w:szCs w:val="24"/>
              </w:rPr>
              <w:t>JXKP-CX25-2019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C773BA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2D6A21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91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24"/>
              <w:gridCol w:w="2593"/>
              <w:gridCol w:w="2908"/>
            </w:tblGrid>
            <w:tr w:rsidR="009A25C8" w:rsidRPr="00A71E7B" w:rsidTr="009A25C8">
              <w:trPr>
                <w:cantSplit/>
                <w:trHeight w:val="446"/>
                <w:jc w:val="center"/>
              </w:trPr>
              <w:tc>
                <w:tcPr>
                  <w:tcW w:w="3624" w:type="dxa"/>
                  <w:vAlign w:val="center"/>
                </w:tcPr>
                <w:p w:rsidR="009A25C8" w:rsidRPr="00A71E7B" w:rsidRDefault="009A25C8" w:rsidP="007E4F2E">
                  <w:pPr>
                    <w:ind w:firstLine="63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供方名称</w:t>
                  </w:r>
                </w:p>
              </w:tc>
              <w:tc>
                <w:tcPr>
                  <w:tcW w:w="2593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供方产品</w:t>
                  </w:r>
                </w:p>
              </w:tc>
              <w:tc>
                <w:tcPr>
                  <w:tcW w:w="2908" w:type="dxa"/>
                  <w:vAlign w:val="center"/>
                </w:tcPr>
                <w:p w:rsidR="009A25C8" w:rsidRPr="00A71E7B" w:rsidRDefault="009A25C8" w:rsidP="007E4F2E">
                  <w:pPr>
                    <w:ind w:firstLine="21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地址</w:t>
                  </w:r>
                </w:p>
              </w:tc>
            </w:tr>
            <w:tr w:rsidR="009A25C8" w:rsidRPr="00A71E7B" w:rsidTr="009A25C8">
              <w:trPr>
                <w:cantSplit/>
                <w:trHeight w:val="446"/>
                <w:jc w:val="center"/>
              </w:trPr>
              <w:tc>
                <w:tcPr>
                  <w:tcW w:w="3624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佛山市玖旺金属制品有限公司</w:t>
                  </w:r>
                </w:p>
              </w:tc>
              <w:tc>
                <w:tcPr>
                  <w:tcW w:w="2593" w:type="dxa"/>
                  <w:vAlign w:val="center"/>
                </w:tcPr>
                <w:p w:rsidR="009A25C8" w:rsidRPr="00A71E7B" w:rsidRDefault="009A25C8" w:rsidP="007E4F2E">
                  <w:pPr>
                    <w:tabs>
                      <w:tab w:val="left" w:pos="736"/>
                    </w:tabs>
                    <w:spacing w:line="70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铝合金</w:t>
                  </w:r>
                </w:p>
              </w:tc>
              <w:tc>
                <w:tcPr>
                  <w:tcW w:w="2908" w:type="dxa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佛山市南海区狮山镇</w:t>
                  </w:r>
                </w:p>
              </w:tc>
            </w:tr>
            <w:tr w:rsidR="009A25C8" w:rsidRPr="00A71E7B" w:rsidTr="009A25C8">
              <w:trPr>
                <w:cantSplit/>
                <w:trHeight w:val="446"/>
                <w:jc w:val="center"/>
              </w:trPr>
              <w:tc>
                <w:tcPr>
                  <w:tcW w:w="3624" w:type="dxa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吉安吉祥铝塑板业有限公司</w:t>
                  </w:r>
                </w:p>
              </w:tc>
              <w:tc>
                <w:tcPr>
                  <w:tcW w:w="2593" w:type="dxa"/>
                </w:tcPr>
                <w:p w:rsidR="009A25C8" w:rsidRPr="00A71E7B" w:rsidRDefault="009A25C8" w:rsidP="007E4F2E">
                  <w:pPr>
                    <w:spacing w:line="70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铝塑板</w:t>
                  </w:r>
                </w:p>
              </w:tc>
              <w:tc>
                <w:tcPr>
                  <w:tcW w:w="2908" w:type="dxa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吉安县凤凰工业园</w:t>
                  </w:r>
                </w:p>
              </w:tc>
            </w:tr>
            <w:tr w:rsidR="009A25C8" w:rsidRPr="00A71E7B" w:rsidTr="009A25C8">
              <w:trPr>
                <w:cantSplit/>
                <w:trHeight w:val="446"/>
                <w:jc w:val="center"/>
              </w:trPr>
              <w:tc>
                <w:tcPr>
                  <w:tcW w:w="3624" w:type="dxa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山东省宏鑫佳钢铁有限公司</w:t>
                  </w:r>
                </w:p>
              </w:tc>
              <w:tc>
                <w:tcPr>
                  <w:tcW w:w="2593" w:type="dxa"/>
                </w:tcPr>
                <w:p w:rsidR="009A25C8" w:rsidRPr="00A71E7B" w:rsidRDefault="009A25C8" w:rsidP="007E4F2E">
                  <w:pPr>
                    <w:spacing w:line="70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镀锌板</w:t>
                  </w:r>
                </w:p>
              </w:tc>
              <w:tc>
                <w:tcPr>
                  <w:tcW w:w="2908" w:type="dxa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博兴县兴福镇板材工业园</w:t>
                  </w:r>
                </w:p>
              </w:tc>
            </w:tr>
            <w:tr w:rsidR="009A25C8" w:rsidRPr="00A71E7B" w:rsidTr="009A25C8">
              <w:trPr>
                <w:cantSplit/>
                <w:trHeight w:val="446"/>
                <w:jc w:val="center"/>
              </w:trPr>
              <w:tc>
                <w:tcPr>
                  <w:tcW w:w="3624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江西元一制冷设备集团有限公司</w:t>
                  </w:r>
                </w:p>
              </w:tc>
              <w:tc>
                <w:tcPr>
                  <w:tcW w:w="2593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殡葬设备（火化机、太平柜、殡葬制冷设备等）</w:t>
                  </w:r>
                </w:p>
              </w:tc>
              <w:tc>
                <w:tcPr>
                  <w:tcW w:w="2908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江西省樟树市</w:t>
                  </w:r>
                </w:p>
              </w:tc>
            </w:tr>
            <w:tr w:rsidR="009A25C8" w:rsidRPr="00A71E7B" w:rsidTr="009A25C8">
              <w:trPr>
                <w:cantSplit/>
                <w:trHeight w:val="446"/>
                <w:jc w:val="center"/>
              </w:trPr>
              <w:tc>
                <w:tcPr>
                  <w:tcW w:w="3624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佛山市南海区大沥粤发金属材料经营部</w:t>
                  </w:r>
                </w:p>
              </w:tc>
              <w:tc>
                <w:tcPr>
                  <w:tcW w:w="2593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铝塑板</w:t>
                  </w:r>
                </w:p>
              </w:tc>
              <w:tc>
                <w:tcPr>
                  <w:tcW w:w="2908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佛山市南海区大沥凤池凤城一路</w:t>
                  </w:r>
                </w:p>
              </w:tc>
            </w:tr>
            <w:tr w:rsidR="009A25C8" w:rsidRPr="00A71E7B" w:rsidTr="009A25C8">
              <w:trPr>
                <w:cantSplit/>
                <w:trHeight w:val="446"/>
                <w:jc w:val="center"/>
              </w:trPr>
              <w:tc>
                <w:tcPr>
                  <w:tcW w:w="3624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佛山市万客缘铝业有限公司</w:t>
                  </w:r>
                </w:p>
              </w:tc>
              <w:tc>
                <w:tcPr>
                  <w:tcW w:w="2593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铝合金</w:t>
                  </w:r>
                </w:p>
              </w:tc>
              <w:tc>
                <w:tcPr>
                  <w:tcW w:w="2908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广东省佛山市南海区</w:t>
                  </w:r>
                </w:p>
              </w:tc>
            </w:tr>
            <w:tr w:rsidR="009A25C8" w:rsidRPr="00A71E7B" w:rsidTr="009A25C8">
              <w:trPr>
                <w:cantSplit/>
                <w:trHeight w:val="446"/>
                <w:jc w:val="center"/>
              </w:trPr>
              <w:tc>
                <w:tcPr>
                  <w:tcW w:w="3624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樟树市金昌贸易有限公司</w:t>
                  </w:r>
                </w:p>
              </w:tc>
              <w:tc>
                <w:tcPr>
                  <w:tcW w:w="2593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铝塑板</w:t>
                  </w:r>
                </w:p>
              </w:tc>
              <w:tc>
                <w:tcPr>
                  <w:tcW w:w="2908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樟树市</w:t>
                  </w:r>
                </w:p>
              </w:tc>
            </w:tr>
            <w:tr w:rsidR="009A25C8" w:rsidRPr="002D6A21" w:rsidTr="009A25C8">
              <w:trPr>
                <w:cantSplit/>
                <w:trHeight w:val="446"/>
                <w:jc w:val="center"/>
              </w:trPr>
              <w:tc>
                <w:tcPr>
                  <w:tcW w:w="3624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山东鑫双汇密薄板有限公司</w:t>
                  </w:r>
                </w:p>
              </w:tc>
              <w:tc>
                <w:tcPr>
                  <w:tcW w:w="2593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铝塑板</w:t>
                  </w:r>
                </w:p>
              </w:tc>
              <w:tc>
                <w:tcPr>
                  <w:tcW w:w="2908" w:type="dxa"/>
                  <w:vAlign w:val="center"/>
                </w:tcPr>
                <w:p w:rsidR="009A25C8" w:rsidRPr="00A71E7B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A71E7B">
                    <w:rPr>
                      <w:rFonts w:ascii="楷体" w:eastAsia="楷体" w:hAnsi="楷体" w:hint="eastAsia"/>
                      <w:sz w:val="24"/>
                      <w:szCs w:val="24"/>
                    </w:rPr>
                    <w:t>山东省博兴县店子镇工业园</w:t>
                  </w:r>
                </w:p>
              </w:tc>
            </w:tr>
            <w:tr w:rsidR="009A25C8" w:rsidRPr="002D6A21" w:rsidTr="009A25C8">
              <w:trPr>
                <w:cantSplit/>
                <w:trHeight w:val="446"/>
                <w:jc w:val="center"/>
              </w:trPr>
              <w:tc>
                <w:tcPr>
                  <w:tcW w:w="3624" w:type="dxa"/>
                  <w:vAlign w:val="center"/>
                </w:tcPr>
                <w:p w:rsidR="009A25C8" w:rsidRPr="00EC35B6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C35B6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江西天地人环保科技有限公司</w:t>
                  </w:r>
                </w:p>
              </w:tc>
              <w:tc>
                <w:tcPr>
                  <w:tcW w:w="2593" w:type="dxa"/>
                  <w:vAlign w:val="center"/>
                </w:tcPr>
                <w:p w:rsidR="009A25C8" w:rsidRPr="00EC35B6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C35B6">
                    <w:rPr>
                      <w:rFonts w:ascii="楷体" w:eastAsia="楷体" w:hAnsi="楷体" w:hint="eastAsia"/>
                      <w:sz w:val="24"/>
                      <w:szCs w:val="24"/>
                    </w:rPr>
                    <w:t>火化机、太平柜、殡葬制冷设备等</w:t>
                  </w:r>
                </w:p>
              </w:tc>
              <w:tc>
                <w:tcPr>
                  <w:tcW w:w="2908" w:type="dxa"/>
                  <w:vAlign w:val="center"/>
                </w:tcPr>
                <w:p w:rsidR="009A25C8" w:rsidRPr="00EC35B6" w:rsidRDefault="009A25C8" w:rsidP="007E4F2E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C35B6">
                    <w:rPr>
                      <w:rFonts w:ascii="楷体" w:eastAsia="楷体" w:hAnsi="楷体" w:hint="eastAsia"/>
                      <w:sz w:val="24"/>
                      <w:szCs w:val="24"/>
                    </w:rPr>
                    <w:t>江西省樟树市</w:t>
                  </w:r>
                </w:p>
              </w:tc>
            </w:tr>
          </w:tbl>
          <w:p w:rsidR="00C773BA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查见《供方调查评价表》，有供方名称、评价项目及得分、评价结果等内容，评价项目主要有生产设备、生产场地、技术能力、通信条件、长期可靠、信誉等，对以上供方进行了调查评价，评价结果合格。评价人</w:t>
            </w:r>
            <w:r w:rsidR="00136867" w:rsidRPr="00A71E7B">
              <w:rPr>
                <w:rFonts w:ascii="楷体" w:eastAsia="楷体" w:hAnsi="楷体" w:hint="eastAsia"/>
                <w:sz w:val="24"/>
                <w:szCs w:val="24"/>
              </w:rPr>
              <w:t>何智鹏、李国洪、陈昕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136867" w:rsidRPr="00A71E7B">
              <w:rPr>
                <w:rFonts w:ascii="楷体" w:eastAsia="楷体" w:hAnsi="楷体" w:hint="eastAsia"/>
                <w:sz w:val="24"/>
                <w:szCs w:val="24"/>
              </w:rPr>
              <w:t>杨惠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136867" w:rsidRPr="00A71E7B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136867" w:rsidRPr="00A71E7B">
              <w:rPr>
                <w:rFonts w:ascii="楷体" w:eastAsia="楷体" w:hAnsi="楷体"/>
                <w:sz w:val="24"/>
                <w:szCs w:val="24"/>
              </w:rPr>
              <w:t>.</w:t>
            </w:r>
            <w:r w:rsidR="00136867" w:rsidRPr="00A71E7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C773BA" w:rsidRPr="00A71E7B" w:rsidRDefault="00C773BA" w:rsidP="00C812B5">
            <w:pPr>
              <w:spacing w:line="360" w:lineRule="auto"/>
              <w:ind w:firstLineChars="147" w:firstLine="35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A71E7B">
              <w:rPr>
                <w:rFonts w:ascii="楷体" w:eastAsia="楷体" w:hAnsi="楷体" w:cs="Arial" w:hint="eastAsia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 w:rsidRPr="00A71E7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C773BA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采购部经理介绍，各部门根据需要提报采购申请，经批准后由采购部组织实施采购。</w:t>
            </w:r>
            <w:r w:rsidRPr="00A71E7B">
              <w:rPr>
                <w:rFonts w:ascii="楷体" w:eastAsia="楷体" w:hAnsi="楷体" w:cs="Arial" w:hint="eastAsia"/>
                <w:sz w:val="24"/>
                <w:szCs w:val="24"/>
              </w:rPr>
              <w:t>在实施采购前公司与供方进行沟通后编制采购文件，注明名称、型号、数量、要求、交付期等内容，形成采购合同。</w:t>
            </w:r>
          </w:p>
          <w:p w:rsidR="00C773BA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9A25C8" w:rsidRPr="00A71E7B">
              <w:rPr>
                <w:rFonts w:ascii="楷体" w:eastAsia="楷体" w:hAnsi="楷体"/>
                <w:sz w:val="24"/>
                <w:szCs w:val="24"/>
              </w:rPr>
              <w:t>201</w:t>
            </w:r>
            <w:r w:rsidR="009A25C8" w:rsidRPr="00A71E7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9A25C8" w:rsidRPr="00A71E7B">
              <w:rPr>
                <w:rFonts w:ascii="楷体" w:eastAsia="楷体" w:hAnsi="楷体"/>
                <w:sz w:val="24"/>
                <w:szCs w:val="24"/>
              </w:rPr>
              <w:t>.1</w:t>
            </w:r>
            <w:r w:rsidR="00671747" w:rsidRPr="00A71E7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9A25C8" w:rsidRPr="00A71E7B">
              <w:rPr>
                <w:rFonts w:ascii="楷体" w:eastAsia="楷体" w:hAnsi="楷体"/>
                <w:sz w:val="24"/>
                <w:szCs w:val="24"/>
              </w:rPr>
              <w:t>.</w:t>
            </w:r>
            <w:r w:rsidR="00671747" w:rsidRPr="00A71E7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9A25C8" w:rsidRPr="00A71E7B">
              <w:rPr>
                <w:rFonts w:ascii="楷体" w:eastAsia="楷体" w:hAnsi="楷体" w:hint="eastAsia"/>
                <w:sz w:val="24"/>
                <w:szCs w:val="24"/>
              </w:rPr>
              <w:t>日采购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合同，供方</w:t>
            </w:r>
            <w:r w:rsidR="009A25C8" w:rsidRPr="00A71E7B">
              <w:rPr>
                <w:rFonts w:ascii="楷体" w:eastAsia="楷体" w:hAnsi="楷体" w:hint="eastAsia"/>
                <w:sz w:val="24"/>
                <w:szCs w:val="24"/>
              </w:rPr>
              <w:t>江西天地人环保科技有限公司</w:t>
            </w:r>
          </w:p>
          <w:p w:rsidR="00C773BA" w:rsidRPr="00671747" w:rsidRDefault="00C773BA" w:rsidP="009A25C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1747">
              <w:rPr>
                <w:rFonts w:ascii="楷体" w:eastAsia="楷体" w:hAnsi="楷体" w:hint="eastAsia"/>
                <w:sz w:val="24"/>
                <w:szCs w:val="24"/>
              </w:rPr>
              <w:t>采购产品</w:t>
            </w:r>
            <w:r w:rsidR="009A25C8" w:rsidRPr="00671747">
              <w:rPr>
                <w:rFonts w:ascii="楷体" w:eastAsia="楷体" w:hAnsi="楷体" w:hint="eastAsia"/>
                <w:sz w:val="24"/>
                <w:szCs w:val="24"/>
              </w:rPr>
              <w:t>：太平柜，规格：3000mm*920mm*1795mm；数量：</w:t>
            </w:r>
            <w:r w:rsidR="00671747" w:rsidRPr="0067174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A25C8" w:rsidRPr="00671747">
              <w:rPr>
                <w:rFonts w:ascii="楷体" w:eastAsia="楷体" w:hAnsi="楷体" w:hint="eastAsia"/>
                <w:sz w:val="24"/>
                <w:szCs w:val="24"/>
              </w:rPr>
              <w:t>组；产品：</w:t>
            </w:r>
            <w:r w:rsidR="00671747" w:rsidRPr="00671747">
              <w:rPr>
                <w:rFonts w:ascii="楷体" w:eastAsia="楷体" w:hAnsi="楷体" w:hint="eastAsia"/>
                <w:sz w:val="24"/>
                <w:szCs w:val="24"/>
              </w:rPr>
              <w:t>殡葬制冷设备（冰棺）</w:t>
            </w:r>
            <w:r w:rsidR="009A25C8" w:rsidRPr="00671747">
              <w:rPr>
                <w:rFonts w:ascii="楷体" w:eastAsia="楷体" w:hAnsi="楷体" w:hint="eastAsia"/>
                <w:sz w:val="24"/>
                <w:szCs w:val="24"/>
              </w:rPr>
              <w:t>，2050mm*640mm*1050mm，数量：3</w:t>
            </w:r>
            <w:r w:rsidR="00671747" w:rsidRPr="00671747">
              <w:rPr>
                <w:rFonts w:ascii="楷体" w:eastAsia="楷体" w:hAnsi="楷体" w:hint="eastAsia"/>
                <w:sz w:val="24"/>
                <w:szCs w:val="24"/>
              </w:rPr>
              <w:t>台</w:t>
            </w:r>
            <w:r w:rsidR="009A25C8" w:rsidRPr="00671747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671747" w:rsidRPr="00DB5F30">
              <w:rPr>
                <w:rFonts w:ascii="楷体" w:eastAsia="楷体" w:hAnsi="楷体" w:hint="eastAsia"/>
                <w:sz w:val="24"/>
                <w:szCs w:val="24"/>
              </w:rPr>
              <w:t>产品：火化机，数量：5pcs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，规格型号及配件见附件清单</w:t>
            </w:r>
            <w:r w:rsidR="00671747" w:rsidRPr="00DB5F30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9A25C8" w:rsidRPr="00671747">
              <w:rPr>
                <w:rFonts w:ascii="楷体" w:eastAsia="楷体" w:hAnsi="楷体" w:hint="eastAsia"/>
                <w:sz w:val="24"/>
                <w:szCs w:val="24"/>
              </w:rPr>
              <w:t>交货期限：18天，</w:t>
            </w:r>
            <w:r w:rsidR="00671747" w:rsidRPr="00671747">
              <w:rPr>
                <w:rFonts w:ascii="楷体" w:eastAsia="楷体" w:hAnsi="楷体" w:hint="eastAsia"/>
                <w:sz w:val="24"/>
                <w:szCs w:val="24"/>
              </w:rPr>
              <w:t>交货地点买方公司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，另外有运输、结算、付款、质量要求等要求，双方签字盖章。</w:t>
            </w:r>
          </w:p>
          <w:p w:rsidR="00671747" w:rsidRPr="00671747" w:rsidRDefault="00671747" w:rsidP="0067174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1747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671747">
              <w:rPr>
                <w:rFonts w:ascii="楷体" w:eastAsia="楷体" w:hAnsi="楷体"/>
                <w:sz w:val="24"/>
                <w:szCs w:val="24"/>
              </w:rPr>
              <w:t>201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71747">
              <w:rPr>
                <w:rFonts w:ascii="楷体" w:eastAsia="楷体" w:hAnsi="楷体"/>
                <w:sz w:val="24"/>
                <w:szCs w:val="24"/>
              </w:rPr>
              <w:t>.1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71747">
              <w:rPr>
                <w:rFonts w:ascii="楷体" w:eastAsia="楷体" w:hAnsi="楷体"/>
                <w:sz w:val="24"/>
                <w:szCs w:val="24"/>
              </w:rPr>
              <w:t>.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15日采购合同，供方江西天地人环保科技有限公司</w:t>
            </w:r>
          </w:p>
          <w:p w:rsidR="00671747" w:rsidRDefault="00671747" w:rsidP="0067174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1747">
              <w:rPr>
                <w:rFonts w:ascii="楷体" w:eastAsia="楷体" w:hAnsi="楷体" w:hint="eastAsia"/>
                <w:sz w:val="24"/>
                <w:szCs w:val="24"/>
              </w:rPr>
              <w:t>采购产品：太平柜，规格：3000mm*920mm*1795mm；数量：5组；产品：殡葬制冷设备（水晶棺），2050mm*640mm*1050mm，数量：3套；交货期限：18天，交货地点买方公司，另外有运输、结算、付款、质量要求等要求，双方签字盖章。</w:t>
            </w:r>
          </w:p>
          <w:p w:rsidR="00C92D8D" w:rsidRPr="00671747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174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查见</w:t>
            </w:r>
            <w:r w:rsidRPr="00671747">
              <w:rPr>
                <w:rFonts w:ascii="楷体" w:eastAsia="楷体" w:hAnsi="楷体"/>
                <w:sz w:val="24"/>
                <w:szCs w:val="24"/>
              </w:rPr>
              <w:t>201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71747">
              <w:rPr>
                <w:rFonts w:ascii="楷体" w:eastAsia="楷体" w:hAnsi="楷体"/>
                <w:sz w:val="24"/>
                <w:szCs w:val="24"/>
              </w:rPr>
              <w:t>.1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71747">
              <w:rPr>
                <w:rFonts w:ascii="楷体" w:eastAsia="楷体" w:hAnsi="楷体"/>
                <w:sz w:val="24"/>
                <w:szCs w:val="24"/>
              </w:rPr>
              <w:t>.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日采购合同，供方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江西元一制冷集团有限公司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1747">
              <w:rPr>
                <w:rFonts w:ascii="楷体" w:eastAsia="楷体" w:hAnsi="楷体" w:hint="eastAsia"/>
                <w:sz w:val="24"/>
                <w:szCs w:val="24"/>
              </w:rPr>
              <w:t>采购产品：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塔式火化机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，规格：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1600*1386*1170 （mm）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；数量：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1套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交货时间：电话微信协商，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交货地点买方公司，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另外有运输、结算、付款、质量验收标准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等要求，双方签字盖章。</w:t>
            </w:r>
          </w:p>
          <w:p w:rsidR="00C773BA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671747" w:rsidRPr="00A71E7B">
              <w:rPr>
                <w:rFonts w:ascii="楷体" w:eastAsia="楷体" w:hAnsi="楷体"/>
                <w:sz w:val="24"/>
                <w:szCs w:val="24"/>
              </w:rPr>
              <w:t>201</w:t>
            </w:r>
            <w:r w:rsidR="00671747" w:rsidRPr="00A71E7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671747" w:rsidRPr="00A71E7B">
              <w:rPr>
                <w:rFonts w:ascii="楷体" w:eastAsia="楷体" w:hAnsi="楷体"/>
                <w:sz w:val="24"/>
                <w:szCs w:val="24"/>
              </w:rPr>
              <w:t>.</w:t>
            </w:r>
            <w:r w:rsidR="00671747" w:rsidRPr="00A71E7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671747" w:rsidRPr="00A71E7B">
              <w:rPr>
                <w:rFonts w:ascii="楷体" w:eastAsia="楷体" w:hAnsi="楷体"/>
                <w:sz w:val="24"/>
                <w:szCs w:val="24"/>
              </w:rPr>
              <w:t>.</w:t>
            </w:r>
            <w:r w:rsidR="00671747" w:rsidRPr="00A71E7B">
              <w:rPr>
                <w:rFonts w:ascii="楷体" w:eastAsia="楷体" w:hAnsi="楷体" w:hint="eastAsia"/>
                <w:sz w:val="24"/>
                <w:szCs w:val="24"/>
              </w:rPr>
              <w:t>25日采购合同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，供方</w:t>
            </w:r>
            <w:r w:rsidR="00BA4EA8" w:rsidRPr="00A71E7B">
              <w:rPr>
                <w:rFonts w:ascii="楷体" w:eastAsia="楷体" w:hAnsi="楷体" w:hint="eastAsia"/>
                <w:sz w:val="24"/>
                <w:szCs w:val="24"/>
              </w:rPr>
              <w:t>山东鑫双汇精密薄板有限公司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BA4EA8" w:rsidRDefault="00BA4EA8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采购产品：彩涂板，规格：0.23*1200；颜色1024金黄，数量：12.008T；彩涂板，规格：0.18*1200；颜色1024金黄，数量：32.492T；彩涂板，规格：0.19*1200；颜色1024金黄，数量：18.832T；彩涂板，规格：0.16*1200；颜色1024金黄，数量：12.461T；款到发货，交货地点</w:t>
            </w:r>
            <w:r w:rsidRPr="00671747">
              <w:rPr>
                <w:rFonts w:ascii="楷体" w:eastAsia="楷体" w:hAnsi="楷体" w:hint="eastAsia"/>
                <w:sz w:val="24"/>
                <w:szCs w:val="24"/>
              </w:rPr>
              <w:t>买方公司，另外有运输、结算、付款、质量要求等要求，双方签字盖章。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201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.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.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日采购合同，供方佛山市南海区大沥粤发金属材料经营部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采购产品：铝板，规格型号：0.8*1100*2390（650件）；0.8*1100*2755（250件）；数量：6T；先付定金全额货款30%，交货地点买方公司，交货时间：20天；另外有运输、结算、付款、质量要求等要求，双方签字盖章。</w:t>
            </w:r>
          </w:p>
          <w:p w:rsidR="00C773BA" w:rsidRPr="00A71E7B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cs="Arial" w:hint="eastAsia"/>
                <w:sz w:val="24"/>
                <w:szCs w:val="24"/>
              </w:rPr>
              <w:t>提供给外部供方的信息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表述清晰、充分。</w:t>
            </w:r>
          </w:p>
          <w:p w:rsidR="00C773BA" w:rsidRPr="00523D34" w:rsidRDefault="00C773BA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A71E7B">
              <w:rPr>
                <w:rFonts w:ascii="楷体" w:eastAsia="楷体" w:hAnsi="楷体" w:cs="Arial" w:hint="eastAsia"/>
                <w:sz w:val="24"/>
                <w:szCs w:val="24"/>
              </w:rPr>
              <w:t>采购产品验证通常采取查验产品外观、合格证、数量的方式，具体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详见</w:t>
            </w:r>
            <w:r w:rsidR="00BA4EA8" w:rsidRPr="00A71E7B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部审核记录。</w:t>
            </w:r>
          </w:p>
        </w:tc>
        <w:tc>
          <w:tcPr>
            <w:tcW w:w="1585" w:type="dxa"/>
          </w:tcPr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A71E7B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9B7EB8" w:rsidRDefault="00A71E7B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JXKP-CX02-2019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查采购部的“环境因素识别评价汇总表”，识别了本部门在办公、采购、相关方等各有关过程的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查《重要环境因素清单》，涉及采购部有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2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项重要环境因素，包括：潜在火灾、固体废弃物的排放。</w:t>
            </w:r>
          </w:p>
          <w:p w:rsidR="00A71E7B" w:rsidRPr="00A71E7B" w:rsidRDefault="00FF4CA5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控制措施：固废分类存放、垃圾等由行政部</w:t>
            </w:r>
            <w:r w:rsidR="00A71E7B" w:rsidRPr="00A71E7B">
              <w:rPr>
                <w:rFonts w:ascii="楷体" w:eastAsia="楷体" w:hAnsi="楷体" w:hint="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23D34" w:rsidRDefault="00A71E7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C92D8D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1.编制并实施了环境、职业健康安全控制程序和管理制度。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2.公司通过各部门申报采购计划批准后进行采购，流程是申报计划→评审→总经理批准→签订合同→采购。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公司目前采购的主要原材料有：铝板、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铝型材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彩涂板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等；主要成品：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火化机、太平柜、殡葬制冷设备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产品全部由厂家提供，有产品检验记录、合格证和使用说明等记录。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4.本部门办公中所使用的办公用品均由公司行政部负责统一打印、复印，产生的废弃物，由行政部统一处理。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6.采购部和仓库内主要是电的使用，电器有漏电保护器，经常对电路、电源进行检查，没有露电现象发生，查见有消除安全检查记录，2019.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月---20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20.3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月份检查结果正常，检查人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徐艳芳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7.提供《重要相关方施加影响一览表》，2019.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11.9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日对采购物资相关方、销售客户、周边社区施加影响，内容:将公司的环境/职业健康安全方针、重要环境因素/危险源等，通过告知书的方式通知对方。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8.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C92D8D" w:rsidRPr="00C92D8D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9.仓库分为材料仓和成品仓，按物料、成品、半成品摆放，</w:t>
            </w:r>
            <w:r w:rsidR="006E01E0">
              <w:rPr>
                <w:rFonts w:ascii="楷体" w:eastAsia="楷体" w:hAnsi="楷体" w:hint="eastAsia"/>
                <w:sz w:val="24"/>
                <w:szCs w:val="24"/>
              </w:rPr>
              <w:t>视频远程查看现场</w:t>
            </w:r>
            <w:r w:rsidRPr="00C92D8D">
              <w:rPr>
                <w:rFonts w:ascii="楷体" w:eastAsia="楷体" w:hAnsi="楷体" w:hint="eastAsia"/>
                <w:sz w:val="24"/>
                <w:szCs w:val="24"/>
              </w:rPr>
              <w:t>物料排放整齐，物料标识清晰；化学品（润滑油等）集中存放，贴有MSDS。</w:t>
            </w:r>
          </w:p>
          <w:p w:rsidR="00C92D8D" w:rsidRDefault="006E01E0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视频远程现场查看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办公区域和仓库区域配备了</w:t>
            </w:r>
            <w:r w:rsidR="00C92D8D" w:rsidRPr="00C92D8D">
              <w:rPr>
                <w:rFonts w:ascii="楷体" w:eastAsia="楷体" w:hAnsi="楷体" w:hint="eastAsia"/>
                <w:sz w:val="24"/>
                <w:szCs w:val="24"/>
              </w:rPr>
              <w:t>灭火器</w:t>
            </w:r>
            <w:r w:rsidR="00DB5F30">
              <w:rPr>
                <w:rFonts w:ascii="楷体" w:eastAsia="楷体" w:hAnsi="楷体" w:hint="eastAsia"/>
                <w:sz w:val="24"/>
                <w:szCs w:val="24"/>
              </w:rPr>
              <w:t>等消防设施</w:t>
            </w:r>
            <w:r w:rsidR="00C92D8D" w:rsidRPr="00C92D8D">
              <w:rPr>
                <w:rFonts w:ascii="楷体" w:eastAsia="楷体" w:hAnsi="楷体" w:hint="eastAsia"/>
                <w:sz w:val="24"/>
                <w:szCs w:val="24"/>
              </w:rPr>
              <w:t>，状况正常。</w:t>
            </w:r>
          </w:p>
          <w:p w:rsidR="00CC3E21" w:rsidRPr="00CC3E21" w:rsidRDefault="00C92D8D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523D34" w:rsidRDefault="00C92D8D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DB5F30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C92D8D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A71E7B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</w:tc>
        <w:tc>
          <w:tcPr>
            <w:tcW w:w="10606" w:type="dxa"/>
          </w:tcPr>
          <w:p w:rsidR="00DB5F30" w:rsidRP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Pr="00DB5F30">
              <w:rPr>
                <w:rFonts w:ascii="楷体" w:eastAsia="楷体" w:hAnsi="楷体"/>
                <w:sz w:val="24"/>
                <w:szCs w:val="24"/>
              </w:rPr>
              <w:t>JXKP-CX14-2019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.13日参加了由行政部组织的触电应急救援演练。</w:t>
            </w:r>
          </w:p>
          <w:p w:rsidR="00CC3E21" w:rsidRPr="00CC3E21" w:rsidRDefault="00CC3E21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2019.6.15日参见了由</w:t>
            </w:r>
            <w:r w:rsidR="000C4283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组织的火灾应急演练。</w:t>
            </w:r>
          </w:p>
          <w:p w:rsidR="00DB5F30" w:rsidRPr="00DB5F30" w:rsidRDefault="006E01E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现场巡视仓库有灭火器，均有效。</w:t>
            </w:r>
          </w:p>
          <w:p w:rsidR="00DB5F30" w:rsidRPr="00C92D8D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采购部和仓库区域由专人每月巡查消防设施管理情况，查见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2019.10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月份、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2019.11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月份和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2020.3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月份消防安全检查记录，未发现异常，检查人</w:t>
            </w:r>
            <w:r w:rsidR="000C4283" w:rsidRPr="000C4283">
              <w:rPr>
                <w:rFonts w:ascii="楷体" w:eastAsia="楷体" w:hAnsi="楷体" w:hint="eastAsia"/>
                <w:sz w:val="24"/>
                <w:szCs w:val="24"/>
              </w:rPr>
              <w:t>徐艳芳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B5F30" w:rsidRPr="00CC3E21" w:rsidRDefault="00DB5F30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01" w:rsidRDefault="001E6301" w:rsidP="008973EE">
      <w:r>
        <w:separator/>
      </w:r>
    </w:p>
  </w:endnote>
  <w:endnote w:type="continuationSeparator" w:id="1">
    <w:p w:rsidR="001E6301" w:rsidRDefault="001E6301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AE1F7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4E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4E0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01" w:rsidRDefault="001E6301" w:rsidP="008973EE">
      <w:r>
        <w:separator/>
      </w:r>
    </w:p>
  </w:footnote>
  <w:footnote w:type="continuationSeparator" w:id="1">
    <w:p w:rsidR="001E6301" w:rsidRDefault="001E6301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AE1F7C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47C"/>
    <w:rsid w:val="001E1974"/>
    <w:rsid w:val="001E6301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07029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46543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4E08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E1F7C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7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994</cp:revision>
  <dcterms:created xsi:type="dcterms:W3CDTF">2015-06-17T12:51:00Z</dcterms:created>
  <dcterms:modified xsi:type="dcterms:W3CDTF">2020-03-26T10:56:00Z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