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四川伊索利科技有限公司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12日上午8:00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3</w:t>
            </w:r>
            <w:r>
              <w:rPr>
                <w:rFonts w:hint="eastAsia"/>
                <w:sz w:val="20"/>
                <w:lang w:eastAsia="zh-CN"/>
              </w:rPr>
              <w:t>月</w:t>
            </w:r>
            <w:r>
              <w:rPr>
                <w:rFonts w:hint="eastAsia"/>
                <w:sz w:val="20"/>
                <w:lang w:val="en-US" w:eastAsia="zh-CN"/>
              </w:rPr>
              <w:t>12日</w:t>
            </w:r>
            <w:r>
              <w:rPr>
                <w:rFonts w:hint="eastAsia"/>
                <w:sz w:val="20"/>
                <w:lang w:eastAsia="zh-CN"/>
              </w:rPr>
              <w:t>上午</w:t>
            </w:r>
            <w:r>
              <w:rPr>
                <w:rFonts w:hint="eastAsia"/>
                <w:sz w:val="20"/>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2020.3.12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BE3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2020-03-15T07:49:50Z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