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四川伊索利科技有限公司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0060-2020-QEO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宋体" w:hAnsi="宋体"/>
                <w:szCs w:val="21"/>
              </w:rPr>
              <w:t>91510113MA62LYQR3M</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widowControl/>
              <w:jc w:val="left"/>
              <w:rPr>
                <w:color w:val="000000"/>
                <w:szCs w:val="21"/>
              </w:rPr>
            </w:pPr>
            <w:r>
              <w:rPr>
                <w:rFonts w:hint="eastAsia"/>
                <w:color w:val="000000"/>
                <w:szCs w:val="21"/>
              </w:rPr>
              <w:t>注：</w:t>
            </w:r>
            <w:r>
              <w:rPr>
                <w:rFonts w:hint="eastAsia" w:eastAsia="宋体"/>
                <w:color w:val="000000"/>
                <w:szCs w:val="21"/>
                <w:lang w:eastAsia="zh-CN"/>
              </w:rPr>
              <w:t>提供有：</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eastAsia="zh-CN"/>
              </w:rPr>
              <w:t>《抗震支架，成品支架加工项目环境影响报告表（承诺制项目报批本）》；</w:t>
            </w: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lang w:eastAsia="zh-CN"/>
              </w:rPr>
              <w:t>抗震支架，成品支架加工项目环境影响报告表</w:t>
            </w:r>
            <w:r>
              <w:rPr>
                <w:rFonts w:hint="eastAsia" w:ascii="宋体" w:hAnsi="宋体" w:cs="宋体"/>
                <w:color w:val="000000"/>
                <w:kern w:val="0"/>
                <w:szCs w:val="21"/>
                <w:highlight w:val="none"/>
                <w:lang w:val="en-US" w:eastAsia="zh-CN"/>
              </w:rPr>
              <w:t>的批复》青环承诺评审（2019）59号。</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r>
              <w:rPr>
                <w:rFonts w:hint="eastAsia"/>
                <w:color w:val="000000"/>
                <w:szCs w:val="21"/>
                <w:lang w:eastAsia="zh-CN"/>
              </w:rPr>
              <w:t>提供有：</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lang w:eastAsia="zh-CN"/>
              </w:rPr>
              <w:t>抗震支架，成品支架加工项目竣工环境保护验收意见</w:t>
            </w:r>
            <w:r>
              <w:rPr>
                <w:rFonts w:hint="eastAsia" w:ascii="宋体" w:hAnsi="宋体" w:cs="宋体"/>
                <w:color w:val="000000"/>
                <w:kern w:val="0"/>
                <w:szCs w:val="21"/>
                <w:highlight w:val="none"/>
                <w:lang w:val="en-US" w:eastAsia="zh-CN"/>
              </w:rPr>
              <w:t>》，结论：通过竣工环境保护自主验收，时间：2019.12.23。</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rFonts w:hint="default" w:eastAsia="宋体"/>
                <w:color w:val="000000"/>
                <w:szCs w:val="21"/>
                <w:lang w:val="en-US" w:eastAsia="zh-CN"/>
              </w:rPr>
            </w:pPr>
            <w:r>
              <w:rPr>
                <w:rFonts w:hint="eastAsia"/>
                <w:color w:val="000000"/>
                <w:szCs w:val="21"/>
              </w:rPr>
              <w:t>提供认证范围管理体系覆盖的人数（管理人数、临时工、季节工）人　</w:t>
            </w:r>
            <w:r>
              <w:rPr>
                <w:rFonts w:hint="eastAsia"/>
                <w:color w:val="000000"/>
                <w:szCs w:val="21"/>
                <w:lang w:val="en-US" w:eastAsia="zh-CN"/>
              </w:rPr>
              <w:t>20人</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highlight w:val="none"/>
              </w:rPr>
            </w:pPr>
            <w:r>
              <w:rPr>
                <w:rFonts w:hint="eastAsia"/>
                <w:color w:val="000000"/>
                <w:szCs w:val="21"/>
                <w:highlight w:val="none"/>
              </w:rPr>
              <w:t>特种设备的管理</w:t>
            </w:r>
          </w:p>
          <w:p>
            <w:pPr>
              <w:rPr>
                <w:color w:val="000000"/>
                <w:szCs w:val="21"/>
                <w:highlight w:val="none"/>
              </w:rPr>
            </w:pPr>
            <w:r>
              <w:rPr>
                <w:rFonts w:hint="eastAsia"/>
                <w:color w:val="000000"/>
                <w:szCs w:val="21"/>
                <w:highlight w:val="none"/>
              </w:rPr>
              <w:t>在用特种设备的检定</w:t>
            </w:r>
          </w:p>
          <w:p>
            <w:pPr>
              <w:rPr>
                <w:color w:val="000000"/>
                <w:szCs w:val="21"/>
                <w:highlight w:val="none"/>
              </w:rPr>
            </w:pPr>
          </w:p>
          <w:p>
            <w:pPr>
              <w:rPr>
                <w:rFonts w:ascii="宋体" w:hAnsi="宋体"/>
                <w:color w:val="000000"/>
                <w:szCs w:val="21"/>
                <w:highlight w:val="none"/>
              </w:rPr>
            </w:pPr>
            <w:r>
              <w:rPr>
                <w:rFonts w:hint="eastAsia"/>
                <w:color w:val="000000"/>
                <w:szCs w:val="21"/>
                <w:highlight w:val="none"/>
              </w:rPr>
              <w:t>停用特种设备的管理</w:t>
            </w:r>
          </w:p>
        </w:tc>
        <w:tc>
          <w:tcPr>
            <w:tcW w:w="2814" w:type="dxa"/>
          </w:tcPr>
          <w:p>
            <w:pPr>
              <w:rPr>
                <w:color w:val="000000"/>
                <w:szCs w:val="21"/>
                <w:highlight w:val="none"/>
              </w:rPr>
            </w:pPr>
            <w:r>
              <w:rPr>
                <w:rFonts w:hint="eastAsia"/>
                <w:color w:val="000000"/>
                <w:szCs w:val="21"/>
                <w:highlight w:val="none"/>
              </w:rPr>
              <w:t>符合</w:t>
            </w:r>
          </w:p>
          <w:p>
            <w:pPr>
              <w:rPr>
                <w:color w:val="000000"/>
                <w:szCs w:val="21"/>
                <w:highlight w:val="none"/>
              </w:rPr>
            </w:pPr>
            <w:r>
              <w:rPr>
                <w:rFonts w:hint="eastAsia"/>
                <w:color w:val="000000"/>
                <w:szCs w:val="21"/>
                <w:highlight w:val="none"/>
              </w:rPr>
              <w:t>不符合（需说明处置措施）</w:t>
            </w:r>
          </w:p>
          <w:p>
            <w:pPr>
              <w:rPr>
                <w:color w:val="000000"/>
                <w:szCs w:val="21"/>
                <w:highlight w:val="none"/>
              </w:rPr>
            </w:pPr>
            <w:r>
              <w:rPr>
                <w:rFonts w:hint="eastAsia"/>
                <w:color w:val="000000"/>
                <w:szCs w:val="21"/>
                <w:highlight w:val="none"/>
              </w:rPr>
              <w:t>符合</w:t>
            </w:r>
          </w:p>
          <w:p>
            <w:pPr>
              <w:rPr>
                <w:color w:val="000000"/>
                <w:szCs w:val="21"/>
                <w:highlight w:val="none"/>
              </w:rPr>
            </w:pPr>
            <w:r>
              <w:rPr>
                <w:rFonts w:hint="eastAsia"/>
                <w:color w:val="000000"/>
                <w:szCs w:val="21"/>
                <w:highlight w:val="none"/>
              </w:rPr>
              <w:t>不符合（需说明处置措施）</w:t>
            </w:r>
          </w:p>
        </w:tc>
        <w:tc>
          <w:tcPr>
            <w:tcW w:w="426" w:type="dxa"/>
          </w:tcPr>
          <w:p>
            <w:pPr>
              <w:rPr>
                <w:color w:val="000000"/>
                <w:szCs w:val="21"/>
                <w:highlight w:val="none"/>
              </w:rPr>
            </w:pPr>
            <w:r>
              <w:rPr>
                <w:rFonts w:hint="eastAsia"/>
                <w:color w:val="000000"/>
                <w:szCs w:val="21"/>
                <w:highlight w:val="none"/>
              </w:rPr>
              <w:t>□</w:t>
            </w:r>
          </w:p>
          <w:p>
            <w:pPr>
              <w:rPr>
                <w:color w:val="000000"/>
                <w:szCs w:val="21"/>
                <w:highlight w:val="none"/>
              </w:rPr>
            </w:pPr>
            <w:r>
              <w:rPr>
                <w:rFonts w:hint="eastAsia"/>
                <w:color w:val="000000"/>
                <w:szCs w:val="21"/>
                <w:highlight w:val="none"/>
              </w:rPr>
              <w:t>□</w:t>
            </w:r>
          </w:p>
          <w:p>
            <w:pPr>
              <w:rPr>
                <w:color w:val="000000"/>
                <w:szCs w:val="21"/>
                <w:highlight w:val="none"/>
              </w:rPr>
            </w:pPr>
            <w:r>
              <w:rPr>
                <w:rFonts w:hint="eastAsia"/>
                <w:color w:val="000000"/>
                <w:szCs w:val="21"/>
                <w:highlight w:val="none"/>
              </w:rPr>
              <w:t>□</w:t>
            </w:r>
          </w:p>
          <w:p>
            <w:pPr>
              <w:rPr>
                <w:color w:val="000000"/>
                <w:szCs w:val="21"/>
                <w:highlight w:val="none"/>
              </w:rPr>
            </w:pPr>
            <w:r>
              <w:rPr>
                <w:rFonts w:hint="eastAsia"/>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bookmarkStart w:id="2" w:name="_GoBack"/>
            <w:bookmarkEnd w:id="2"/>
          </w:p>
        </w:tc>
        <w:tc>
          <w:tcPr>
            <w:tcW w:w="426" w:type="dxa"/>
          </w:tcPr>
          <w:p>
            <w:pPr>
              <w:rPr>
                <w:rFonts w:hint="eastAsia"/>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ind w:firstLine="6000" w:firstLineChars="2500"/>
              <w:rPr>
                <w:rFonts w:hint="default" w:eastAsia="宋体"/>
                <w:color w:val="000000"/>
                <w:szCs w:val="21"/>
                <w:lang w:val="en-US" w:eastAsia="zh-CN"/>
              </w:rPr>
            </w:pPr>
            <w:r>
              <w:rPr>
                <w:rFonts w:ascii="宋体" w:hAnsi="宋体"/>
                <w:sz w:val="24"/>
              </w:rPr>
              <w:drawing>
                <wp:inline distT="0" distB="0" distL="0" distR="0">
                  <wp:extent cx="403860" cy="251460"/>
                  <wp:effectExtent l="0" t="0" r="7620" b="7620"/>
                  <wp:docPr id="2"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新文档 2020-01-09 10"/>
                          <pic:cNvPicPr>
                            <a:picLocks noChangeAspect="1" noChangeArrowheads="1"/>
                          </pic:cNvPicPr>
                        </pic:nvPicPr>
                        <pic:blipFill>
                          <a:blip r:embed="rId5" cstate="print"/>
                          <a:srcRect/>
                          <a:stretch>
                            <a:fillRect/>
                          </a:stretch>
                        </pic:blipFill>
                        <pic:spPr>
                          <a:xfrm>
                            <a:off x="0" y="0"/>
                            <a:ext cx="403860" cy="251460"/>
                          </a:xfrm>
                          <a:prstGeom prst="rect">
                            <a:avLst/>
                          </a:prstGeom>
                          <a:noFill/>
                          <a:ln w="9525">
                            <a:noFill/>
                            <a:miter lim="800000"/>
                            <a:headEnd/>
                            <a:tailEnd/>
                          </a:ln>
                        </pic:spPr>
                      </pic:pic>
                    </a:graphicData>
                  </a:graphic>
                </wp:inline>
              </w:drawing>
            </w:r>
            <w:r>
              <w:rPr>
                <w:rFonts w:hint="eastAsia" w:ascii="宋体" w:hAnsi="宋体"/>
                <w:sz w:val="24"/>
                <w:lang w:val="en-US" w:eastAsia="zh-CN"/>
              </w:rPr>
              <w:t xml:space="preserve">    </w:t>
            </w:r>
            <w:r>
              <w:rPr>
                <w:rFonts w:hint="eastAsia"/>
                <w:color w:val="000000"/>
                <w:szCs w:val="21"/>
              </w:rPr>
              <w:t>日期：</w:t>
            </w:r>
            <w:r>
              <w:rPr>
                <w:rFonts w:hint="eastAsia"/>
                <w:color w:val="000000"/>
                <w:szCs w:val="21"/>
                <w:lang w:val="en-US" w:eastAsia="zh-CN"/>
              </w:rPr>
              <w:t>2020.3.12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3026B10"/>
    <w:rsid w:val="33AD1369"/>
    <w:rsid w:val="34900C8C"/>
    <w:rsid w:val="4FB50B1E"/>
    <w:rsid w:val="53A21A2D"/>
    <w:rsid w:val="5A981774"/>
    <w:rsid w:val="6BE954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2020-03-24T04:59:40Z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