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江西宜欣制药有限公司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0481-2022-Q-2023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