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0286-2021-E-2023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海珀(滁州)材料科技有限公司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2020-N1EMS-1263290</w:t>
            </w:r>
          </w:p>
          <w:p w:rsidR="00F9189D">
            <w:pPr>
              <w:spacing w:line="360" w:lineRule="auto"/>
              <w:jc w:val="center"/>
              <w:rPr>
                <w:b/>
                <w:szCs w:val="21"/>
              </w:rPr>
            </w:pPr>
            <w:r>
              <w:rPr>
                <w:b/>
                <w:szCs w:val="21"/>
              </w:rPr>
              <w:t>2021-N1QMS-1263290</w:t>
            </w:r>
          </w:p>
        </w:tc>
        <w:tc>
          <w:tcPr>
            <w:tcW w:w="3145" w:type="dxa"/>
            <w:vAlign w:val="center"/>
          </w:tcPr>
          <w:p w:rsidR="00F9189D">
            <w:pPr>
              <w:spacing w:line="360" w:lineRule="auto"/>
              <w:jc w:val="center"/>
              <w:rPr>
                <w:b/>
                <w:szCs w:val="21"/>
              </w:rPr>
            </w:pPr>
            <w:r>
              <w:rPr>
                <w:b/>
                <w:szCs w:val="21"/>
              </w:rPr>
              <w:t>E:19.16.00</w:t>
            </w:r>
          </w:p>
          <w:p w:rsidR="00F9189D">
            <w:pPr>
              <w:spacing w:line="360" w:lineRule="auto"/>
              <w:jc w:val="center"/>
              <w:rPr>
                <w:b/>
                <w:szCs w:val="21"/>
              </w:rPr>
            </w:pPr>
            <w:r>
              <w:rPr>
                <w:b/>
                <w:szCs w:val="21"/>
              </w:rPr>
              <w:t>Q:19.16.00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2023年05月18日 上午至2023年05月19日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安徽省滁州市镇江路5号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安徽省滁州市镇江路5号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