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威海昊阳集团有限责任公司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0407-2021-QEO-2023</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山东省威海市荣成市崂山南路688号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山东省威海市荣成市崂山南路688号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房明</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18389116105</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18389116105</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企业人数"/>
            <w:r>
              <w:rPr>
                <w:sz w:val="21"/>
                <w:szCs w:val="21"/>
              </w:rPr>
              <w:t>15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2023年05月26日 上午至2023年05月27日 上午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Q:0.5,E:0.5,O:0.5</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bookmarkStart w:id="31" w:name="_GoBack" w:colFirst="6" w:colLast="7"/>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bookmarkEnd w:id="31"/>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Q：能源科技、节能环保科技领域内的技术开发</w:t>
            </w:r>
          </w:p>
          <w:p>
            <w:pPr>
              <w:tabs>
                <w:tab w:val="left" w:pos="0"/>
              </w:tabs>
              <w:jc w:val="left"/>
              <w:rPr>
                <w:sz w:val="21"/>
                <w:szCs w:val="21"/>
              </w:rPr>
            </w:pPr>
            <w:r>
              <w:rPr>
                <w:sz w:val="21"/>
                <w:szCs w:val="21"/>
              </w:rPr>
              <w:t>E：能源科技、节能环保科技领域内的技术开发所涉及场所的相关环境管理活动</w:t>
            </w:r>
          </w:p>
          <w:p>
            <w:pPr>
              <w:tabs>
                <w:tab w:val="left" w:pos="0"/>
              </w:tabs>
              <w:jc w:val="left"/>
              <w:rPr>
                <w:sz w:val="21"/>
                <w:szCs w:val="21"/>
              </w:rPr>
            </w:pPr>
            <w:r>
              <w:rPr>
                <w:sz w:val="21"/>
                <w:szCs w:val="21"/>
              </w:rPr>
              <w:t>O：能源科技、节能环保科技领域内的技术开发所涉及场所的相关职业健康安全管理活动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Q：34.06.00</w:t>
            </w:r>
          </w:p>
          <w:p>
            <w:pPr>
              <w:tabs>
                <w:tab w:val="left" w:pos="0"/>
              </w:tabs>
              <w:rPr>
                <w:sz w:val="21"/>
                <w:szCs w:val="21"/>
              </w:rPr>
            </w:pPr>
            <w:r>
              <w:rPr>
                <w:sz w:val="21"/>
                <w:szCs w:val="21"/>
              </w:rPr>
              <w:t>E：34.06.00</w:t>
            </w:r>
          </w:p>
          <w:p>
            <w:pPr>
              <w:tabs>
                <w:tab w:val="left" w:pos="0"/>
              </w:tabs>
              <w:rPr>
                <w:sz w:val="21"/>
                <w:szCs w:val="21"/>
              </w:rPr>
            </w:pPr>
            <w:r>
              <w:rPr>
                <w:sz w:val="21"/>
                <w:szCs w:val="21"/>
              </w:rPr>
              <w:t>O：34.06.00</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赵丽萍</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2021-N1QMS-2012001</w:t>
            </w:r>
          </w:p>
          <w:p>
            <w:pPr>
              <w:ind w:left="117"/>
              <w:jc w:val="center"/>
              <w:rPr>
                <w:sz w:val="21"/>
                <w:szCs w:val="21"/>
              </w:rPr>
            </w:pPr>
            <w:r>
              <w:rPr>
                <w:sz w:val="21"/>
                <w:szCs w:val="21"/>
              </w:rPr>
              <w:t>2022-N1EMS-2012001</w:t>
            </w:r>
          </w:p>
          <w:p>
            <w:pPr>
              <w:ind w:left="117"/>
              <w:jc w:val="center"/>
              <w:rPr>
                <w:sz w:val="21"/>
                <w:szCs w:val="21"/>
              </w:rPr>
            </w:pPr>
            <w:r>
              <w:rPr>
                <w:sz w:val="21"/>
                <w:szCs w:val="21"/>
              </w:rPr>
              <w:t>2021-N1OHSMS-1012001</w:t>
            </w:r>
          </w:p>
        </w:tc>
        <w:tc>
          <w:tcPr>
            <w:tcW w:w="3684" w:type="dxa"/>
            <w:gridSpan w:val="9"/>
            <w:vAlign w:val="center"/>
          </w:tcPr>
          <w:p>
            <w:pPr>
              <w:jc w:val="center"/>
              <w:rPr>
                <w:sz w:val="21"/>
                <w:szCs w:val="21"/>
              </w:rPr>
            </w:pPr>
            <w:r>
              <w:rPr>
                <w:sz w:val="21"/>
                <w:szCs w:val="21"/>
              </w:rPr>
              <w:t>Q:34.06.00</w:t>
            </w:r>
          </w:p>
          <w:p>
            <w:pPr>
              <w:jc w:val="center"/>
              <w:rPr>
                <w:sz w:val="21"/>
                <w:szCs w:val="21"/>
              </w:rPr>
            </w:pPr>
            <w:r>
              <w:rPr>
                <w:sz w:val="21"/>
                <w:szCs w:val="21"/>
              </w:rPr>
              <w:t>E:34.06.00</w:t>
            </w:r>
          </w:p>
          <w:p>
            <w:pPr>
              <w:jc w:val="center"/>
              <w:rPr>
                <w:sz w:val="21"/>
                <w:szCs w:val="21"/>
              </w:rPr>
            </w:pPr>
            <w:r>
              <w:rPr>
                <w:sz w:val="21"/>
                <w:szCs w:val="21"/>
              </w:rPr>
              <w:t>O:34.06.00</w:t>
            </w:r>
          </w:p>
        </w:tc>
        <w:tc>
          <w:tcPr>
            <w:tcW w:w="1560" w:type="dxa"/>
            <w:gridSpan w:val="2"/>
            <w:vAlign w:val="center"/>
          </w:tcPr>
          <w:p>
            <w:pPr>
              <w:jc w:val="center"/>
              <w:rPr>
                <w:sz w:val="21"/>
                <w:szCs w:val="21"/>
              </w:rPr>
            </w:pPr>
            <w:r>
              <w:rPr>
                <w:sz w:val="21"/>
                <w:szCs w:val="21"/>
              </w:rPr>
              <w:t>13901376907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pPr>
              <w:jc w:val="center"/>
              <w:rPr>
                <w:rFonts w:asciiTheme="minorEastAsia" w:hAnsiTheme="minorEastAsia" w:eastAsiaTheme="minorEastAsia"/>
                <w:sz w:val="21"/>
                <w:szCs w:val="21"/>
              </w:rPr>
            </w:pPr>
          </w:p>
        </w:tc>
        <w:tc>
          <w:tcPr>
            <w:tcW w:w="885" w:type="dxa"/>
            <w:vAlign w:val="center"/>
          </w:tcPr>
          <w:p>
            <w:pPr>
              <w:jc w:val="center"/>
              <w:rPr>
                <w:sz w:val="21"/>
                <w:szCs w:val="21"/>
              </w:rPr>
            </w:pPr>
          </w:p>
        </w:tc>
        <w:tc>
          <w:tcPr>
            <w:tcW w:w="850" w:type="dxa"/>
            <w:gridSpan w:val="2"/>
            <w:vAlign w:val="center"/>
          </w:tcPr>
          <w:p>
            <w:pPr>
              <w:jc w:val="center"/>
              <w:rPr>
                <w:sz w:val="21"/>
                <w:szCs w:val="21"/>
              </w:rPr>
            </w:pPr>
          </w:p>
        </w:tc>
        <w:tc>
          <w:tcPr>
            <w:tcW w:w="850" w:type="dxa"/>
            <w:vAlign w:val="center"/>
          </w:tcPr>
          <w:p>
            <w:pPr>
              <w:jc w:val="center"/>
              <w:rPr>
                <w:sz w:val="21"/>
                <w:szCs w:val="21"/>
              </w:rPr>
            </w:pPr>
          </w:p>
        </w:tc>
        <w:tc>
          <w:tcPr>
            <w:tcW w:w="2699" w:type="dxa"/>
            <w:gridSpan w:val="4"/>
            <w:vAlign w:val="center"/>
          </w:tcPr>
          <w:p>
            <w:pPr>
              <w:spacing w:line="240" w:lineRule="exact"/>
              <w:rPr>
                <w:rFonts w:ascii="宋体" w:hAnsi="宋体"/>
                <w:sz w:val="21"/>
                <w:szCs w:val="21"/>
              </w:rPr>
            </w:pP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杨森</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2023-05-11</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mc:AlternateContent>
        <mc:Choice Requires="wps">
          <w:drawing>
            <wp:anchor distT="0" distB="0" distL="114300" distR="114300" simplePos="0" relativeHeight="251659264" behindDoc="0" locked="0" layoutInCell="1" allowOverlap="1">
              <wp:simplePos x="0" y="0"/>
              <wp:positionH relativeFrom="column">
                <wp:posOffset>4223385</wp:posOffset>
              </wp:positionH>
              <wp:positionV relativeFrom="paragraph">
                <wp:posOffset>135890</wp:posOffset>
              </wp:positionV>
              <wp:extent cx="2403475" cy="231140"/>
              <wp:effectExtent l="0" t="0" r="15875" b="16510"/>
              <wp:wrapNone/>
              <wp:docPr id="1" name="文本框 1"/>
              <wp:cNvGraphicFramePr/>
              <a:graphic xmlns:a="http://schemas.openxmlformats.org/drawingml/2006/main">
                <a:graphicData uri="http://schemas.microsoft.com/office/word/2010/wordprocessingShape">
                  <wps:wsp>
                    <wps:cNvSpPr txBox="1"/>
                    <wps:spPr>
                      <a:xfrm>
                        <a:off x="0" y="0"/>
                        <a:ext cx="2403475" cy="231140"/>
                      </a:xfrm>
                      <a:prstGeom prst="rect">
                        <a:avLst/>
                      </a:prstGeom>
                      <a:solidFill>
                        <a:srgbClr val="FFFFFF"/>
                      </a:solidFill>
                      <a:ln>
                        <a:noFill/>
                      </a:ln>
                    </wps:spPr>
                    <wps:txb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wps:txbx>
                    <wps:bodyPr upright="1"/>
                  </wps:wsp>
                </a:graphicData>
              </a:graphic>
            </wp:anchor>
          </w:drawing>
        </mc:Choice>
        <mc:Fallback>
          <w:pict>
            <v:shape id="_x0000_s1026" o:spid="_x0000_s1026" o:spt="202" type="#_x0000_t202" style="position:absolute;left:0pt;margin-left:332.55pt;margin-top:10.7pt;height:18.2pt;width:189.25pt;z-index:251659264;mso-width-relative:page;mso-height-relative:page;" fillcolor="#FFFFFF" filled="t" stroked="f" coordsize="21600,21600" o:gfxdata="UEsDBAoAAAAAAIdO4kAAAAAAAAAAAAAAAAAEAAAAZHJzL1BLAwQUAAAACACHTuJAFosyA9gAAAAK&#10;AQAADwAAAGRycy9kb3ducmV2LnhtbE2Py07DMBBF90j8gzVIbBC1UxKnpJlUAgnEto8PcOJpEjW2&#10;o9ht2r/HXcFydI/uPVNurmZgF5p87yxCshDAyDZO97ZFOOy/XlfAfFBWq8FZQriRh031+FCqQrvZ&#10;bumyCy2LJdYXCqELYSw4901HRvmFG8nG7Ogmo0I8p5brSc2x3Ax8KYTkRvU2LnRqpM+OmtPubBCO&#10;P/NL9j7X3+GQb1P5ofq8djfE56dErIEFuoY/GO76UR2q6FS7s9WeDQhSZklEEZZJCuwOiPRNAqsR&#10;snwFvCr5/xeqX1BLAwQUAAAACACHTuJAfjHLeMIBAAB3AwAADgAAAGRycy9lMm9Eb2MueG1srVNN&#10;rtMwEN4jcQfLe5qmr/woavokqMoGAdKDA7iOk1iyPdbYbdILwA1YsWHPuXoOxk7og8fmLcgisWc+&#10;fzPfN87mdrSGnRQGDa7m5WLJmXISGu26mn/+tH/2irMQhWuEAadqflaB326fPtkMvlIr6ME0ChmR&#10;uFANvuZ9jL4qiiB7ZUVYgFeOki2gFZG22BUNioHYrSlWy+WLYgBsPIJUIVB0NyX5zIiPIYS21VLt&#10;QB6tcnFiRWVEJEmh1z7wbe62bZWMH9o2qMhMzUlpzG8qQutDehfbjag6FL7Xcm5BPKaFB5qs0I6K&#10;Xql2Igp2RP0PldUSIUAbFxJsMQnJjpCKcvnAm7teeJW1kNXBX00P/49Wvj99RKYbugmcOWFp4Jdv&#10;Xy/ff15+fGFlsmfwoSLUnSdcHF/DmKBzPFAwqR5btOlLehjlydzz1Vw1RiYpuFovb9Yvn3MmKbe6&#10;Kct1dr+4P+0xxLcKLEuLmiMNL3sqTu9CpIoE/Q1JxQIY3ey1MXmD3eGNQXYSNOh9flKTdOQvmHEJ&#10;7CAdm9IpUiSNk5a0iuNhnAUeoDmT7qNH3fXUU1ae4TSPTD/fnTTwP/eZ9P5/2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osyA9gAAAAKAQAADwAAAAAAAAABACAAAAAiAAAAZHJzL2Rvd25yZXYu&#10;eG1sUEsBAhQAFAAAAAgAh07iQH4xy3jCAQAAdwMAAA4AAAAAAAAAAQAgAAAAJwEAAGRycy9lMm9E&#10;b2MueG1sUEsFBgAAAAAGAAYAWQEAAFsFAAAAAA==&#10;">
              <v:fill on="t" focussize="0,0"/>
              <v:stroke on="f"/>
              <v:imagedata o:title=""/>
              <o:lock v:ext="edit" aspectratio="f"/>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mc:Fallback>
      </mc:AlternateConten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000000"/>
    <w:rsid w:val="6A2E21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字符"/>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1227</Words>
  <Characters>1541</Characters>
  <Lines>11</Lines>
  <Paragraphs>3</Paragraphs>
  <TotalTime>0</TotalTime>
  <ScaleCrop>false</ScaleCrop>
  <LinksUpToDate>false</LinksUpToDate>
  <CharactersWithSpaces>1591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三 木</cp:lastModifiedBy>
  <dcterms:modified xsi:type="dcterms:W3CDTF">2023-05-22T07:31:58Z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54232EB69465411FA5F0F8414D5E5C8A_13</vt:lpwstr>
  </property>
  <property fmtid="{D5CDD505-2E9C-101B-9397-08002B2CF9AE}" pid="3" name="KSOProductBuildVer">
    <vt:lpwstr>2052-11.1.0.14309</vt:lpwstr>
  </property>
</Properties>
</file>