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420" w:rsidRDefault="00C6652E">
      <w:pPr>
        <w:autoSpaceDE w:val="0"/>
        <w:autoSpaceDN w:val="0"/>
        <w:adjustRightInd w:val="0"/>
        <w:snapToGrid w:val="0"/>
        <w:spacing w:line="400" w:lineRule="exact"/>
        <w:jc w:val="left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附录</w:t>
      </w:r>
      <w:r>
        <w:rPr>
          <w:rFonts w:ascii="黑体" w:eastAsia="黑体"/>
          <w:snapToGrid w:val="0"/>
          <w:color w:val="000000"/>
          <w:kern w:val="0"/>
          <w:sz w:val="32"/>
          <w:szCs w:val="32"/>
        </w:rPr>
        <w:t>A</w:t>
      </w:r>
    </w:p>
    <w:p w:rsidR="00DC0420" w:rsidRPr="002C645F" w:rsidRDefault="00C6652E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bookmarkStart w:id="0" w:name="_GoBack"/>
      <w:r w:rsidRPr="002C645F">
        <w:rPr>
          <w:rStyle w:val="FontStyle99"/>
          <w:rFonts w:asciiTheme="majorEastAsia" w:eastAsiaTheme="majorEastAsia" w:hAnsiTheme="majorEastAsia" w:cs="黑体" w:hint="eastAsia"/>
          <w:b/>
          <w:bCs/>
          <w:sz w:val="28"/>
          <w:szCs w:val="28"/>
        </w:rPr>
        <w:t>0.5级电磁流量计示值误差</w:t>
      </w:r>
      <w:r w:rsidRPr="002C645F">
        <w:rPr>
          <w:rFonts w:asciiTheme="majorEastAsia" w:eastAsiaTheme="majorEastAsia" w:hAnsiTheme="majorEastAsia" w:hint="eastAsia"/>
          <w:b/>
          <w:bCs/>
          <w:sz w:val="28"/>
          <w:szCs w:val="28"/>
        </w:rPr>
        <w:t>测量过程不确定度评定</w:t>
      </w:r>
    </w:p>
    <w:bookmarkEnd w:id="0"/>
    <w:p w:rsidR="00DC0420" w:rsidRDefault="00C6652E">
      <w:pPr>
        <w:jc w:val="center"/>
        <w:rPr>
          <w:sz w:val="24"/>
        </w:rPr>
      </w:pPr>
      <w:r>
        <w:rPr>
          <w:rFonts w:hint="eastAsia"/>
          <w:b/>
          <w:bCs/>
          <w:sz w:val="28"/>
          <w:szCs w:val="28"/>
        </w:rPr>
        <w:t xml:space="preserve">                           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编号：</w:t>
      </w:r>
      <w:r>
        <w:rPr>
          <w:rFonts w:hint="eastAsia"/>
          <w:sz w:val="24"/>
        </w:rPr>
        <w:t>Q/LY BG C155-2019</w:t>
      </w:r>
    </w:p>
    <w:p w:rsidR="00DC0420" w:rsidRDefault="00DC0420">
      <w:pPr>
        <w:jc w:val="center"/>
        <w:rPr>
          <w:b/>
          <w:sz w:val="18"/>
          <w:szCs w:val="18"/>
        </w:rPr>
      </w:pPr>
    </w:p>
    <w:p w:rsidR="00DC0420" w:rsidRPr="005D4521" w:rsidRDefault="00C6652E">
      <w:pPr>
        <w:spacing w:line="360" w:lineRule="auto"/>
        <w:rPr>
          <w:sz w:val="24"/>
        </w:rPr>
      </w:pPr>
      <w:r w:rsidRPr="005D4521">
        <w:rPr>
          <w:sz w:val="24"/>
        </w:rPr>
        <w:t>检验项目：</w:t>
      </w:r>
      <w:r w:rsidRPr="005D4521">
        <w:rPr>
          <w:sz w:val="24"/>
        </w:rPr>
        <w:t>0.5</w:t>
      </w:r>
      <w:r w:rsidRPr="005D4521">
        <w:rPr>
          <w:sz w:val="24"/>
        </w:rPr>
        <w:t>级电磁流量计示值误差测量</w:t>
      </w:r>
    </w:p>
    <w:p w:rsidR="00DC0420" w:rsidRPr="005D4521" w:rsidRDefault="00C6652E">
      <w:pPr>
        <w:spacing w:line="360" w:lineRule="auto"/>
        <w:rPr>
          <w:sz w:val="24"/>
        </w:rPr>
      </w:pPr>
      <w:r w:rsidRPr="005D4521">
        <w:rPr>
          <w:sz w:val="24"/>
        </w:rPr>
        <w:t>测量范围：</w:t>
      </w:r>
      <w:r w:rsidRPr="005D4521">
        <w:rPr>
          <w:sz w:val="24"/>
        </w:rPr>
        <w:t xml:space="preserve"> DN200</w:t>
      </w:r>
    </w:p>
    <w:p w:rsidR="00DC0420" w:rsidRPr="005D4521" w:rsidRDefault="00C6652E">
      <w:pPr>
        <w:spacing w:line="360" w:lineRule="auto"/>
        <w:rPr>
          <w:color w:val="000000"/>
          <w:kern w:val="0"/>
          <w:sz w:val="24"/>
        </w:rPr>
      </w:pPr>
      <w:r w:rsidRPr="005D4521">
        <w:rPr>
          <w:sz w:val="24"/>
        </w:rPr>
        <w:t>测量方法：</w:t>
      </w:r>
      <w:r w:rsidRPr="005D4521">
        <w:rPr>
          <w:sz w:val="24"/>
        </w:rPr>
        <w:t>JJG1033-2007</w:t>
      </w:r>
      <w:r w:rsidRPr="005D4521">
        <w:rPr>
          <w:sz w:val="24"/>
        </w:rPr>
        <w:t>《电磁流量计》</w:t>
      </w:r>
    </w:p>
    <w:p w:rsidR="00DC0420" w:rsidRPr="005D4521" w:rsidRDefault="00C6652E">
      <w:pPr>
        <w:autoSpaceDE w:val="0"/>
        <w:autoSpaceDN w:val="0"/>
        <w:adjustRightInd w:val="0"/>
        <w:spacing w:line="360" w:lineRule="auto"/>
        <w:jc w:val="left"/>
        <w:rPr>
          <w:kern w:val="0"/>
          <w:sz w:val="24"/>
        </w:rPr>
      </w:pPr>
      <w:r w:rsidRPr="005D4521">
        <w:rPr>
          <w:kern w:val="0"/>
          <w:sz w:val="24"/>
        </w:rPr>
        <w:t>一、建立数学模型</w:t>
      </w:r>
    </w:p>
    <w:p w:rsidR="00DC0420" w:rsidRPr="005D4521" w:rsidRDefault="00C6652E">
      <w:pPr>
        <w:spacing w:line="360" w:lineRule="auto"/>
        <w:ind w:firstLineChars="150" w:firstLine="360"/>
        <w:rPr>
          <w:sz w:val="24"/>
        </w:rPr>
      </w:pPr>
      <w:r w:rsidRPr="005D4521">
        <w:rPr>
          <w:sz w:val="24"/>
        </w:rPr>
        <w:t>电磁流量计的示值误差计算公式为：</w:t>
      </w:r>
    </w:p>
    <w:p w:rsidR="00DC0420" w:rsidRPr="005D4521" w:rsidRDefault="00C6652E">
      <w:pPr>
        <w:ind w:firstLineChars="562" w:firstLine="1349"/>
        <w:rPr>
          <w:sz w:val="24"/>
        </w:rPr>
      </w:pPr>
      <w:r w:rsidRPr="005D4521">
        <w:rPr>
          <w:position w:val="-32"/>
          <w:sz w:val="24"/>
        </w:rPr>
        <w:object w:dxaOrig="2020" w:dyaOrig="7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15pt;height:35.55pt" o:ole="">
            <v:imagedata r:id="rId7" o:title=""/>
          </v:shape>
          <o:OLEObject Type="Embed" ProgID="Equations" ShapeID="_x0000_i1025" DrawAspect="Content" ObjectID="_1646134278" r:id="rId8"/>
        </w:object>
      </w:r>
      <w:r w:rsidRPr="005D4521">
        <w:rPr>
          <w:sz w:val="24"/>
        </w:rPr>
        <w:t xml:space="preserve">                                </w:t>
      </w:r>
    </w:p>
    <w:p w:rsidR="00DC0420" w:rsidRPr="005D4521" w:rsidRDefault="00C6652E">
      <w:pPr>
        <w:rPr>
          <w:sz w:val="24"/>
        </w:rPr>
      </w:pPr>
      <w:r w:rsidRPr="005D4521">
        <w:rPr>
          <w:sz w:val="24"/>
        </w:rPr>
        <w:t xml:space="preserve">     </w:t>
      </w:r>
      <w:r w:rsidRPr="005D4521">
        <w:rPr>
          <w:sz w:val="24"/>
        </w:rPr>
        <w:t>式中：</w:t>
      </w:r>
      <w:r w:rsidRPr="005D4521">
        <w:rPr>
          <w:position w:val="-12"/>
          <w:sz w:val="24"/>
        </w:rPr>
        <w:object w:dxaOrig="288" w:dyaOrig="357">
          <v:shape id="_x0000_i1026" type="#_x0000_t75" style="width:14.15pt;height:17.55pt" o:ole="">
            <v:imagedata r:id="rId9" o:title=""/>
          </v:shape>
          <o:OLEObject Type="Embed" ProgID="Equations" ShapeID="_x0000_i1026" DrawAspect="Content" ObjectID="_1646134279" r:id="rId10"/>
        </w:object>
      </w:r>
      <w:r w:rsidRPr="005D4521">
        <w:rPr>
          <w:sz w:val="24"/>
        </w:rPr>
        <w:t xml:space="preserve"> ——</w:t>
      </w:r>
      <w:r w:rsidRPr="005D4521">
        <w:rPr>
          <w:sz w:val="24"/>
        </w:rPr>
        <w:t>第</w:t>
      </w:r>
      <w:proofErr w:type="spellStart"/>
      <w:r w:rsidRPr="005D4521">
        <w:rPr>
          <w:sz w:val="24"/>
        </w:rPr>
        <w:t>i</w:t>
      </w:r>
      <w:proofErr w:type="spellEnd"/>
      <w:r w:rsidRPr="005D4521">
        <w:rPr>
          <w:sz w:val="24"/>
        </w:rPr>
        <w:t>检定点检定被检流量计的示值误差，（</w:t>
      </w:r>
      <w:r w:rsidRPr="005D4521">
        <w:rPr>
          <w:sz w:val="24"/>
        </w:rPr>
        <w:t>%</w:t>
      </w:r>
      <w:r w:rsidRPr="005D4521">
        <w:rPr>
          <w:sz w:val="24"/>
        </w:rPr>
        <w:t>）</w:t>
      </w:r>
      <w:r w:rsidRPr="005D4521">
        <w:rPr>
          <w:sz w:val="24"/>
        </w:rPr>
        <w:t xml:space="preserve"> </w:t>
      </w:r>
    </w:p>
    <w:p w:rsidR="00DC0420" w:rsidRPr="005D4521" w:rsidRDefault="00C6652E">
      <w:pPr>
        <w:rPr>
          <w:sz w:val="24"/>
        </w:rPr>
      </w:pPr>
      <w:r w:rsidRPr="005D4521">
        <w:rPr>
          <w:sz w:val="24"/>
        </w:rPr>
        <w:t xml:space="preserve">           </w:t>
      </w:r>
      <w:r w:rsidRPr="005D4521">
        <w:rPr>
          <w:position w:val="-12"/>
          <w:sz w:val="24"/>
        </w:rPr>
        <w:object w:dxaOrig="288" w:dyaOrig="357">
          <v:shape id="_x0000_i1027" type="#_x0000_t75" style="width:14.15pt;height:17.55pt" o:ole="">
            <v:imagedata r:id="rId11" o:title=""/>
          </v:shape>
          <o:OLEObject Type="Embed" ProgID="Equations" ShapeID="_x0000_i1027" DrawAspect="Content" ObjectID="_1646134280" r:id="rId12"/>
        </w:object>
      </w:r>
      <w:r w:rsidRPr="005D4521">
        <w:rPr>
          <w:sz w:val="24"/>
        </w:rPr>
        <w:t>——</w:t>
      </w:r>
      <w:r w:rsidRPr="005D4521">
        <w:rPr>
          <w:sz w:val="24"/>
        </w:rPr>
        <w:t>第</w:t>
      </w:r>
      <w:proofErr w:type="spellStart"/>
      <w:r w:rsidRPr="005D4521">
        <w:rPr>
          <w:sz w:val="24"/>
        </w:rPr>
        <w:t>i</w:t>
      </w:r>
      <w:proofErr w:type="spellEnd"/>
      <w:r w:rsidRPr="005D4521">
        <w:rPr>
          <w:sz w:val="24"/>
        </w:rPr>
        <w:t>检定点检定时流量计的累计示值（</w:t>
      </w:r>
      <w:r w:rsidRPr="005D4521">
        <w:rPr>
          <w:sz w:val="24"/>
        </w:rPr>
        <w:t>L</w:t>
      </w:r>
      <w:r w:rsidRPr="005D4521">
        <w:rPr>
          <w:sz w:val="24"/>
        </w:rPr>
        <w:t>）</w:t>
      </w:r>
    </w:p>
    <w:p w:rsidR="00DC0420" w:rsidRPr="005D4521" w:rsidRDefault="00C6652E">
      <w:pPr>
        <w:rPr>
          <w:sz w:val="24"/>
        </w:rPr>
      </w:pPr>
      <w:r w:rsidRPr="005D4521">
        <w:rPr>
          <w:sz w:val="24"/>
        </w:rPr>
        <w:t xml:space="preserve">          </w:t>
      </w:r>
      <w:r w:rsidRPr="005D4521">
        <w:rPr>
          <w:position w:val="-12"/>
          <w:sz w:val="24"/>
        </w:rPr>
        <w:object w:dxaOrig="346" w:dyaOrig="357">
          <v:shape id="_x0000_i1028" type="#_x0000_t75" style="width:17.55pt;height:17.55pt" o:ole="">
            <v:imagedata r:id="rId13" o:title=""/>
          </v:shape>
          <o:OLEObject Type="Embed" ProgID="Equations" ShapeID="_x0000_i1028" DrawAspect="Content" ObjectID="_1646134281" r:id="rId14"/>
        </w:object>
      </w:r>
      <w:r w:rsidRPr="005D4521">
        <w:rPr>
          <w:sz w:val="24"/>
        </w:rPr>
        <w:t>——</w:t>
      </w:r>
      <w:r w:rsidRPr="005D4521">
        <w:rPr>
          <w:sz w:val="24"/>
        </w:rPr>
        <w:t>第</w:t>
      </w:r>
      <w:proofErr w:type="spellStart"/>
      <w:r w:rsidRPr="005D4521">
        <w:rPr>
          <w:sz w:val="24"/>
        </w:rPr>
        <w:t>i</w:t>
      </w:r>
      <w:proofErr w:type="spellEnd"/>
      <w:r w:rsidRPr="005D4521">
        <w:rPr>
          <w:sz w:val="24"/>
        </w:rPr>
        <w:t>检定点检定时标准表的累计示值（</w:t>
      </w:r>
      <w:r w:rsidRPr="005D4521">
        <w:rPr>
          <w:sz w:val="24"/>
        </w:rPr>
        <w:t>L</w:t>
      </w:r>
      <w:r w:rsidRPr="005D4521">
        <w:rPr>
          <w:sz w:val="24"/>
        </w:rPr>
        <w:t>）</w:t>
      </w:r>
    </w:p>
    <w:p w:rsidR="00DC0420" w:rsidRPr="005D4521" w:rsidRDefault="00C6652E">
      <w:pPr>
        <w:spacing w:line="360" w:lineRule="auto"/>
        <w:rPr>
          <w:sz w:val="24"/>
        </w:rPr>
      </w:pPr>
      <w:r w:rsidRPr="005D4521">
        <w:rPr>
          <w:sz w:val="24"/>
        </w:rPr>
        <w:t>二、输入量不确定度评定</w:t>
      </w:r>
    </w:p>
    <w:p w:rsidR="00DC0420" w:rsidRPr="005D4521" w:rsidRDefault="00C6652E">
      <w:pPr>
        <w:spacing w:line="360" w:lineRule="auto"/>
        <w:rPr>
          <w:sz w:val="24"/>
          <w:vertAlign w:val="subscript"/>
        </w:rPr>
      </w:pPr>
      <w:r w:rsidRPr="005D4521">
        <w:rPr>
          <w:sz w:val="24"/>
        </w:rPr>
        <w:t>1.</w:t>
      </w:r>
      <w:r w:rsidRPr="005D4521">
        <w:rPr>
          <w:sz w:val="24"/>
        </w:rPr>
        <w:t>测量不确定度的</w:t>
      </w:r>
      <w:r w:rsidRPr="005D4521">
        <w:rPr>
          <w:sz w:val="24"/>
        </w:rPr>
        <w:t>A</w:t>
      </w:r>
      <w:r w:rsidRPr="005D4521">
        <w:rPr>
          <w:sz w:val="24"/>
        </w:rPr>
        <w:t>类评定（</w:t>
      </w:r>
      <w:proofErr w:type="spellStart"/>
      <w:r w:rsidRPr="005D4521">
        <w:rPr>
          <w:i/>
          <w:iCs/>
          <w:sz w:val="24"/>
        </w:rPr>
        <w:t>u</w:t>
      </w:r>
      <w:r w:rsidRPr="005D4521">
        <w:rPr>
          <w:sz w:val="24"/>
          <w:vertAlign w:val="subscript"/>
        </w:rPr>
        <w:t>A</w:t>
      </w:r>
      <w:proofErr w:type="spellEnd"/>
      <w:r w:rsidRPr="005D4521">
        <w:rPr>
          <w:sz w:val="24"/>
        </w:rPr>
        <w:t>）</w:t>
      </w:r>
    </w:p>
    <w:p w:rsidR="00DC0420" w:rsidRPr="005D4521" w:rsidRDefault="00C6652E">
      <w:pPr>
        <w:spacing w:line="360" w:lineRule="auto"/>
        <w:ind w:firstLineChars="200" w:firstLine="480"/>
        <w:rPr>
          <w:sz w:val="24"/>
        </w:rPr>
      </w:pPr>
      <w:r w:rsidRPr="005D4521">
        <w:rPr>
          <w:kern w:val="0"/>
          <w:sz w:val="24"/>
        </w:rPr>
        <w:t>用一台</w:t>
      </w:r>
      <w:r w:rsidRPr="005D4521">
        <w:rPr>
          <w:kern w:val="0"/>
          <w:sz w:val="24"/>
        </w:rPr>
        <w:t>DN200</w:t>
      </w:r>
      <w:r w:rsidRPr="005D4521">
        <w:rPr>
          <w:kern w:val="0"/>
          <w:sz w:val="24"/>
        </w:rPr>
        <w:t>，准确度</w:t>
      </w:r>
      <w:r w:rsidRPr="005D4521">
        <w:rPr>
          <w:kern w:val="0"/>
          <w:sz w:val="24"/>
        </w:rPr>
        <w:t>0.5</w:t>
      </w:r>
      <w:r w:rsidRPr="005D4521">
        <w:rPr>
          <w:kern w:val="0"/>
          <w:sz w:val="24"/>
        </w:rPr>
        <w:t>级的电磁流量计，</w:t>
      </w:r>
      <w:r w:rsidRPr="005D4521">
        <w:rPr>
          <w:bCs/>
          <w:color w:val="000000"/>
          <w:sz w:val="24"/>
        </w:rPr>
        <w:t>在</w:t>
      </w:r>
      <w:r w:rsidRPr="005D4521">
        <w:rPr>
          <w:bCs/>
          <w:color w:val="000000"/>
          <w:sz w:val="24"/>
        </w:rPr>
        <w:t>3000L</w:t>
      </w:r>
      <w:r w:rsidRPr="005D4521">
        <w:rPr>
          <w:bCs/>
          <w:color w:val="000000"/>
          <w:sz w:val="24"/>
        </w:rPr>
        <w:t>流量处</w:t>
      </w:r>
      <w:r w:rsidRPr="005D4521">
        <w:rPr>
          <w:kern w:val="0"/>
          <w:sz w:val="24"/>
        </w:rPr>
        <w:t>重复</w:t>
      </w:r>
      <w:r w:rsidRPr="005D4521">
        <w:rPr>
          <w:bCs/>
          <w:color w:val="000000"/>
          <w:sz w:val="24"/>
        </w:rPr>
        <w:t>测量</w:t>
      </w:r>
      <w:r w:rsidRPr="005D4521">
        <w:rPr>
          <w:bCs/>
          <w:color w:val="000000"/>
          <w:sz w:val="24"/>
        </w:rPr>
        <w:t>3</w:t>
      </w:r>
      <w:r w:rsidRPr="005D4521">
        <w:rPr>
          <w:bCs/>
          <w:color w:val="000000"/>
          <w:sz w:val="24"/>
        </w:rPr>
        <w:t>次，得到标准容积罐公称流量（</w:t>
      </w:r>
      <w:r w:rsidRPr="005D4521">
        <w:rPr>
          <w:bCs/>
          <w:color w:val="000000"/>
          <w:sz w:val="24"/>
        </w:rPr>
        <w:t>3000.00L</w:t>
      </w:r>
      <w:r w:rsidRPr="005D4521">
        <w:rPr>
          <w:bCs/>
          <w:color w:val="000000"/>
          <w:sz w:val="24"/>
        </w:rPr>
        <w:t>）处的示值</w:t>
      </w:r>
      <w:r w:rsidRPr="005D4521">
        <w:rPr>
          <w:kern w:val="0"/>
          <w:sz w:val="24"/>
        </w:rPr>
        <w:t>，作</w:t>
      </w:r>
      <w:r w:rsidRPr="005D4521">
        <w:rPr>
          <w:kern w:val="0"/>
          <w:sz w:val="24"/>
        </w:rPr>
        <w:t>6</w:t>
      </w:r>
      <w:r w:rsidRPr="005D4521">
        <w:rPr>
          <w:kern w:val="0"/>
          <w:sz w:val="24"/>
        </w:rPr>
        <w:t>次重复测量，其结果如下：</w:t>
      </w:r>
    </w:p>
    <w:tbl>
      <w:tblPr>
        <w:tblW w:w="8673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1050"/>
        <w:gridCol w:w="1050"/>
        <w:gridCol w:w="1050"/>
        <w:gridCol w:w="1050"/>
        <w:gridCol w:w="1050"/>
        <w:gridCol w:w="1053"/>
        <w:gridCol w:w="1053"/>
      </w:tblGrid>
      <w:tr w:rsidR="00DC0420" w:rsidRPr="005D4521">
        <w:trPr>
          <w:trHeight w:val="485"/>
        </w:trPr>
        <w:tc>
          <w:tcPr>
            <w:tcW w:w="1317" w:type="dxa"/>
          </w:tcPr>
          <w:p w:rsidR="00DC0420" w:rsidRPr="005D4521" w:rsidRDefault="00C6652E">
            <w:pPr>
              <w:spacing w:line="360" w:lineRule="auto"/>
              <w:rPr>
                <w:sz w:val="24"/>
              </w:rPr>
            </w:pPr>
            <w:r w:rsidRPr="005D4521">
              <w:rPr>
                <w:sz w:val="24"/>
              </w:rPr>
              <w:t>序号</w:t>
            </w:r>
          </w:p>
        </w:tc>
        <w:tc>
          <w:tcPr>
            <w:tcW w:w="1050" w:type="dxa"/>
          </w:tcPr>
          <w:p w:rsidR="00DC0420" w:rsidRPr="005D4521" w:rsidRDefault="00C6652E">
            <w:pPr>
              <w:spacing w:line="360" w:lineRule="auto"/>
              <w:jc w:val="center"/>
              <w:rPr>
                <w:sz w:val="24"/>
              </w:rPr>
            </w:pPr>
            <w:r w:rsidRPr="005D4521">
              <w:rPr>
                <w:sz w:val="24"/>
              </w:rPr>
              <w:t>1</w:t>
            </w:r>
          </w:p>
        </w:tc>
        <w:tc>
          <w:tcPr>
            <w:tcW w:w="1050" w:type="dxa"/>
          </w:tcPr>
          <w:p w:rsidR="00DC0420" w:rsidRPr="005D4521" w:rsidRDefault="00C6652E">
            <w:pPr>
              <w:spacing w:line="360" w:lineRule="auto"/>
              <w:jc w:val="center"/>
              <w:rPr>
                <w:sz w:val="24"/>
              </w:rPr>
            </w:pPr>
            <w:r w:rsidRPr="005D4521">
              <w:rPr>
                <w:sz w:val="24"/>
              </w:rPr>
              <w:t>2</w:t>
            </w:r>
          </w:p>
        </w:tc>
        <w:tc>
          <w:tcPr>
            <w:tcW w:w="1050" w:type="dxa"/>
          </w:tcPr>
          <w:p w:rsidR="00DC0420" w:rsidRPr="005D4521" w:rsidRDefault="00C6652E">
            <w:pPr>
              <w:spacing w:line="360" w:lineRule="auto"/>
              <w:jc w:val="center"/>
              <w:rPr>
                <w:sz w:val="24"/>
              </w:rPr>
            </w:pPr>
            <w:r w:rsidRPr="005D4521">
              <w:rPr>
                <w:sz w:val="24"/>
              </w:rPr>
              <w:t>3</w:t>
            </w:r>
          </w:p>
        </w:tc>
        <w:tc>
          <w:tcPr>
            <w:tcW w:w="1050" w:type="dxa"/>
          </w:tcPr>
          <w:p w:rsidR="00DC0420" w:rsidRPr="005D4521" w:rsidRDefault="00C6652E">
            <w:pPr>
              <w:spacing w:line="360" w:lineRule="auto"/>
              <w:jc w:val="center"/>
              <w:rPr>
                <w:sz w:val="24"/>
              </w:rPr>
            </w:pPr>
            <w:r w:rsidRPr="005D4521">
              <w:rPr>
                <w:sz w:val="24"/>
              </w:rPr>
              <w:t>4</w:t>
            </w:r>
          </w:p>
        </w:tc>
        <w:tc>
          <w:tcPr>
            <w:tcW w:w="1050" w:type="dxa"/>
          </w:tcPr>
          <w:p w:rsidR="00DC0420" w:rsidRPr="005D4521" w:rsidRDefault="00C6652E">
            <w:pPr>
              <w:spacing w:line="360" w:lineRule="auto"/>
              <w:jc w:val="center"/>
              <w:rPr>
                <w:sz w:val="24"/>
              </w:rPr>
            </w:pPr>
            <w:r w:rsidRPr="005D4521">
              <w:rPr>
                <w:sz w:val="24"/>
              </w:rPr>
              <w:t>5</w:t>
            </w:r>
          </w:p>
        </w:tc>
        <w:tc>
          <w:tcPr>
            <w:tcW w:w="1053" w:type="dxa"/>
          </w:tcPr>
          <w:p w:rsidR="00DC0420" w:rsidRPr="005D4521" w:rsidRDefault="00C6652E">
            <w:pPr>
              <w:spacing w:line="360" w:lineRule="auto"/>
              <w:jc w:val="center"/>
              <w:rPr>
                <w:sz w:val="24"/>
              </w:rPr>
            </w:pPr>
            <w:r w:rsidRPr="005D4521">
              <w:rPr>
                <w:sz w:val="24"/>
              </w:rPr>
              <w:t>6</w:t>
            </w:r>
          </w:p>
        </w:tc>
        <w:tc>
          <w:tcPr>
            <w:tcW w:w="1053" w:type="dxa"/>
          </w:tcPr>
          <w:p w:rsidR="00DC0420" w:rsidRPr="005D4521" w:rsidRDefault="00C6652E">
            <w:pPr>
              <w:spacing w:line="360" w:lineRule="auto"/>
              <w:jc w:val="center"/>
              <w:rPr>
                <w:sz w:val="24"/>
              </w:rPr>
            </w:pPr>
            <w:r w:rsidRPr="005D4521">
              <w:rPr>
                <w:sz w:val="24"/>
              </w:rPr>
              <w:t>标准值</w:t>
            </w:r>
          </w:p>
        </w:tc>
      </w:tr>
      <w:tr w:rsidR="00DC0420" w:rsidRPr="005D4521">
        <w:tc>
          <w:tcPr>
            <w:tcW w:w="1317" w:type="dxa"/>
          </w:tcPr>
          <w:p w:rsidR="00DC0420" w:rsidRPr="005D4521" w:rsidRDefault="00C6652E">
            <w:pPr>
              <w:jc w:val="left"/>
              <w:rPr>
                <w:sz w:val="24"/>
              </w:rPr>
            </w:pPr>
            <w:r w:rsidRPr="005D4521">
              <w:rPr>
                <w:sz w:val="24"/>
              </w:rPr>
              <w:t>被检</w:t>
            </w:r>
            <w:r w:rsidRPr="005D4521">
              <w:rPr>
                <w:position w:val="-12"/>
                <w:sz w:val="24"/>
              </w:rPr>
              <w:object w:dxaOrig="288" w:dyaOrig="359">
                <v:shape id="_x0000_i1029" type="#_x0000_t75" style="width:14.15pt;height:18pt" o:ole="">
                  <v:imagedata r:id="rId15" o:title=""/>
                </v:shape>
                <o:OLEObject Type="Embed" ProgID="Equations" ShapeID="_x0000_i1029" DrawAspect="Content" ObjectID="_1646134282" r:id="rId16"/>
              </w:object>
            </w:r>
            <w:r w:rsidRPr="005D4521">
              <w:rPr>
                <w:position w:val="-12"/>
                <w:sz w:val="24"/>
              </w:rPr>
              <w:t>（</w:t>
            </w:r>
            <w:r w:rsidRPr="005D4521">
              <w:rPr>
                <w:position w:val="-12"/>
                <w:sz w:val="24"/>
              </w:rPr>
              <w:t>L</w:t>
            </w:r>
            <w:r w:rsidRPr="005D4521">
              <w:rPr>
                <w:position w:val="-12"/>
                <w:sz w:val="24"/>
              </w:rPr>
              <w:t>）</w:t>
            </w:r>
          </w:p>
        </w:tc>
        <w:tc>
          <w:tcPr>
            <w:tcW w:w="1050" w:type="dxa"/>
            <w:vAlign w:val="center"/>
          </w:tcPr>
          <w:p w:rsidR="00DC0420" w:rsidRPr="005D4521" w:rsidRDefault="00C6652E">
            <w:pPr>
              <w:widowControl/>
              <w:jc w:val="center"/>
              <w:textAlignment w:val="center"/>
              <w:rPr>
                <w:sz w:val="24"/>
              </w:rPr>
            </w:pPr>
            <w:r w:rsidRPr="005D4521">
              <w:rPr>
                <w:sz w:val="24"/>
              </w:rPr>
              <w:t>3002.88</w:t>
            </w:r>
          </w:p>
        </w:tc>
        <w:tc>
          <w:tcPr>
            <w:tcW w:w="1050" w:type="dxa"/>
            <w:vAlign w:val="center"/>
          </w:tcPr>
          <w:p w:rsidR="00DC0420" w:rsidRPr="005D4521" w:rsidRDefault="00C6652E">
            <w:pPr>
              <w:widowControl/>
              <w:jc w:val="center"/>
              <w:textAlignment w:val="center"/>
              <w:rPr>
                <w:sz w:val="24"/>
              </w:rPr>
            </w:pPr>
            <w:r w:rsidRPr="005D4521">
              <w:rPr>
                <w:sz w:val="24"/>
              </w:rPr>
              <w:t>3004.23</w:t>
            </w:r>
          </w:p>
        </w:tc>
        <w:tc>
          <w:tcPr>
            <w:tcW w:w="1050" w:type="dxa"/>
            <w:vAlign w:val="center"/>
          </w:tcPr>
          <w:p w:rsidR="00DC0420" w:rsidRPr="005D4521" w:rsidRDefault="00C6652E">
            <w:pPr>
              <w:widowControl/>
              <w:jc w:val="center"/>
              <w:textAlignment w:val="center"/>
              <w:rPr>
                <w:sz w:val="24"/>
              </w:rPr>
            </w:pPr>
            <w:r w:rsidRPr="005D4521">
              <w:rPr>
                <w:sz w:val="24"/>
              </w:rPr>
              <w:t>3003.54</w:t>
            </w:r>
          </w:p>
        </w:tc>
        <w:tc>
          <w:tcPr>
            <w:tcW w:w="1050" w:type="dxa"/>
            <w:vAlign w:val="center"/>
          </w:tcPr>
          <w:p w:rsidR="00DC0420" w:rsidRPr="005D4521" w:rsidRDefault="00C6652E">
            <w:pPr>
              <w:widowControl/>
              <w:jc w:val="center"/>
              <w:textAlignment w:val="center"/>
              <w:rPr>
                <w:sz w:val="24"/>
              </w:rPr>
            </w:pPr>
            <w:r w:rsidRPr="005D4521">
              <w:rPr>
                <w:sz w:val="24"/>
              </w:rPr>
              <w:t>3002.12</w:t>
            </w:r>
          </w:p>
        </w:tc>
        <w:tc>
          <w:tcPr>
            <w:tcW w:w="1050" w:type="dxa"/>
            <w:vAlign w:val="center"/>
          </w:tcPr>
          <w:p w:rsidR="00DC0420" w:rsidRPr="005D4521" w:rsidRDefault="00C6652E">
            <w:pPr>
              <w:widowControl/>
              <w:jc w:val="center"/>
              <w:textAlignment w:val="center"/>
              <w:rPr>
                <w:sz w:val="24"/>
              </w:rPr>
            </w:pPr>
            <w:r w:rsidRPr="005D4521">
              <w:rPr>
                <w:sz w:val="24"/>
              </w:rPr>
              <w:t>3004.56</w:t>
            </w:r>
          </w:p>
        </w:tc>
        <w:tc>
          <w:tcPr>
            <w:tcW w:w="1053" w:type="dxa"/>
            <w:vAlign w:val="center"/>
          </w:tcPr>
          <w:p w:rsidR="00DC0420" w:rsidRPr="005D4521" w:rsidRDefault="00C6652E">
            <w:pPr>
              <w:widowControl/>
              <w:jc w:val="center"/>
              <w:textAlignment w:val="center"/>
              <w:rPr>
                <w:sz w:val="24"/>
              </w:rPr>
            </w:pPr>
            <w:r w:rsidRPr="005D4521">
              <w:rPr>
                <w:sz w:val="24"/>
              </w:rPr>
              <w:t>3004.87</w:t>
            </w:r>
          </w:p>
        </w:tc>
        <w:tc>
          <w:tcPr>
            <w:tcW w:w="1053" w:type="dxa"/>
            <w:vAlign w:val="center"/>
          </w:tcPr>
          <w:p w:rsidR="00DC0420" w:rsidRPr="005D4521" w:rsidRDefault="00C6652E">
            <w:pPr>
              <w:widowControl/>
              <w:jc w:val="center"/>
              <w:textAlignment w:val="center"/>
              <w:rPr>
                <w:sz w:val="24"/>
              </w:rPr>
            </w:pPr>
            <w:r w:rsidRPr="005D4521">
              <w:rPr>
                <w:sz w:val="24"/>
              </w:rPr>
              <w:t>3000</w:t>
            </w:r>
          </w:p>
        </w:tc>
      </w:tr>
      <w:tr w:rsidR="00DC0420" w:rsidRPr="005D4521">
        <w:tc>
          <w:tcPr>
            <w:tcW w:w="1317" w:type="dxa"/>
          </w:tcPr>
          <w:p w:rsidR="00DC0420" w:rsidRPr="005D4521" w:rsidRDefault="00C6652E">
            <w:pPr>
              <w:spacing w:line="360" w:lineRule="auto"/>
              <w:rPr>
                <w:sz w:val="24"/>
              </w:rPr>
            </w:pPr>
            <w:r w:rsidRPr="005D4521">
              <w:rPr>
                <w:position w:val="-12"/>
                <w:sz w:val="24"/>
              </w:rPr>
              <w:object w:dxaOrig="288" w:dyaOrig="357">
                <v:shape id="_x0000_i1030" type="#_x0000_t75" style="width:14.15pt;height:17.55pt" o:ole="">
                  <v:imagedata r:id="rId9" o:title=""/>
                </v:shape>
                <o:OLEObject Type="Embed" ProgID="Equations" ShapeID="_x0000_i1030" DrawAspect="Content" ObjectID="_1646134283" r:id="rId17"/>
              </w:object>
            </w:r>
            <w:r w:rsidRPr="005D4521">
              <w:rPr>
                <w:position w:val="-12"/>
                <w:sz w:val="24"/>
              </w:rPr>
              <w:t xml:space="preserve">   (%)</w:t>
            </w:r>
          </w:p>
        </w:tc>
        <w:tc>
          <w:tcPr>
            <w:tcW w:w="1050" w:type="dxa"/>
            <w:vAlign w:val="center"/>
          </w:tcPr>
          <w:p w:rsidR="00DC0420" w:rsidRPr="005D4521" w:rsidRDefault="00C6652E">
            <w:pPr>
              <w:widowControl/>
              <w:jc w:val="center"/>
              <w:textAlignment w:val="center"/>
              <w:rPr>
                <w:sz w:val="24"/>
              </w:rPr>
            </w:pPr>
            <w:r w:rsidRPr="005D4521">
              <w:rPr>
                <w:sz w:val="24"/>
              </w:rPr>
              <w:t>0.096%</w:t>
            </w:r>
          </w:p>
        </w:tc>
        <w:tc>
          <w:tcPr>
            <w:tcW w:w="1050" w:type="dxa"/>
            <w:vAlign w:val="center"/>
          </w:tcPr>
          <w:p w:rsidR="00DC0420" w:rsidRPr="005D4521" w:rsidRDefault="00C6652E">
            <w:pPr>
              <w:widowControl/>
              <w:jc w:val="center"/>
              <w:textAlignment w:val="center"/>
              <w:rPr>
                <w:sz w:val="24"/>
              </w:rPr>
            </w:pPr>
            <w:r w:rsidRPr="005D4521">
              <w:rPr>
                <w:sz w:val="24"/>
              </w:rPr>
              <w:t>0.141%</w:t>
            </w:r>
          </w:p>
        </w:tc>
        <w:tc>
          <w:tcPr>
            <w:tcW w:w="1050" w:type="dxa"/>
            <w:vAlign w:val="center"/>
          </w:tcPr>
          <w:p w:rsidR="00DC0420" w:rsidRPr="005D4521" w:rsidRDefault="00C6652E">
            <w:pPr>
              <w:widowControl/>
              <w:jc w:val="center"/>
              <w:textAlignment w:val="center"/>
              <w:rPr>
                <w:sz w:val="24"/>
              </w:rPr>
            </w:pPr>
            <w:r w:rsidRPr="005D4521">
              <w:rPr>
                <w:sz w:val="24"/>
              </w:rPr>
              <w:t>0.118%</w:t>
            </w:r>
          </w:p>
        </w:tc>
        <w:tc>
          <w:tcPr>
            <w:tcW w:w="1050" w:type="dxa"/>
            <w:vAlign w:val="center"/>
          </w:tcPr>
          <w:p w:rsidR="00DC0420" w:rsidRPr="005D4521" w:rsidRDefault="00C6652E">
            <w:pPr>
              <w:widowControl/>
              <w:jc w:val="center"/>
              <w:textAlignment w:val="center"/>
              <w:rPr>
                <w:sz w:val="24"/>
              </w:rPr>
            </w:pPr>
            <w:r w:rsidRPr="005D4521">
              <w:rPr>
                <w:sz w:val="24"/>
              </w:rPr>
              <w:t>0.071%</w:t>
            </w:r>
          </w:p>
        </w:tc>
        <w:tc>
          <w:tcPr>
            <w:tcW w:w="1050" w:type="dxa"/>
            <w:vAlign w:val="center"/>
          </w:tcPr>
          <w:p w:rsidR="00DC0420" w:rsidRPr="005D4521" w:rsidRDefault="00C6652E">
            <w:pPr>
              <w:widowControl/>
              <w:jc w:val="center"/>
              <w:textAlignment w:val="center"/>
              <w:rPr>
                <w:sz w:val="24"/>
              </w:rPr>
            </w:pPr>
            <w:r w:rsidRPr="005D4521">
              <w:rPr>
                <w:sz w:val="24"/>
              </w:rPr>
              <w:t>0.141%</w:t>
            </w:r>
          </w:p>
        </w:tc>
        <w:tc>
          <w:tcPr>
            <w:tcW w:w="1053" w:type="dxa"/>
            <w:vAlign w:val="center"/>
          </w:tcPr>
          <w:p w:rsidR="00DC0420" w:rsidRPr="005D4521" w:rsidRDefault="00C6652E">
            <w:pPr>
              <w:widowControl/>
              <w:jc w:val="center"/>
              <w:textAlignment w:val="center"/>
              <w:rPr>
                <w:sz w:val="24"/>
              </w:rPr>
            </w:pPr>
            <w:r w:rsidRPr="005D4521">
              <w:rPr>
                <w:sz w:val="24"/>
              </w:rPr>
              <w:t>0.162%</w:t>
            </w:r>
          </w:p>
        </w:tc>
        <w:tc>
          <w:tcPr>
            <w:tcW w:w="1053" w:type="dxa"/>
            <w:vAlign w:val="center"/>
          </w:tcPr>
          <w:p w:rsidR="00DC0420" w:rsidRPr="005D4521" w:rsidRDefault="00DC0420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</w:tr>
    </w:tbl>
    <w:p w:rsidR="00DC0420" w:rsidRPr="005D4521" w:rsidRDefault="00C6652E">
      <w:pPr>
        <w:spacing w:line="360" w:lineRule="auto"/>
        <w:ind w:firstLineChars="200" w:firstLine="480"/>
        <w:rPr>
          <w:sz w:val="24"/>
        </w:rPr>
      </w:pPr>
      <w:r w:rsidRPr="005D4521">
        <w:rPr>
          <w:sz w:val="24"/>
        </w:rPr>
        <w:t>平均值：</w:t>
      </w:r>
      <w:r w:rsidRPr="005D4521">
        <w:rPr>
          <w:sz w:val="24"/>
        </w:rPr>
        <w:t xml:space="preserve"> </w:t>
      </w:r>
      <w:r w:rsidRPr="005D4521">
        <w:rPr>
          <w:position w:val="-12"/>
          <w:sz w:val="24"/>
        </w:rPr>
        <w:object w:dxaOrig="288" w:dyaOrig="357">
          <v:shape id="_x0000_i1031" type="#_x0000_t75" style="width:14.15pt;height:17.55pt" o:ole="">
            <v:imagedata r:id="rId9" o:title=""/>
          </v:shape>
          <o:OLEObject Type="Embed" ProgID="Equations" ShapeID="_x0000_i1031" DrawAspect="Content" ObjectID="_1646134284" r:id="rId18"/>
        </w:object>
      </w:r>
      <w:r w:rsidRPr="005D4521">
        <w:rPr>
          <w:sz w:val="24"/>
        </w:rPr>
        <w:t>=0.123%</w:t>
      </w:r>
    </w:p>
    <w:p w:rsidR="00DC0420" w:rsidRPr="005D4521" w:rsidRDefault="00C6652E">
      <w:pPr>
        <w:tabs>
          <w:tab w:val="left" w:pos="7140"/>
        </w:tabs>
        <w:spacing w:line="360" w:lineRule="auto"/>
        <w:ind w:firstLineChars="200" w:firstLine="480"/>
        <w:rPr>
          <w:sz w:val="24"/>
        </w:rPr>
      </w:pPr>
      <w:r w:rsidRPr="005D4521">
        <w:rPr>
          <w:sz w:val="24"/>
        </w:rPr>
        <w:t>6</w:t>
      </w:r>
      <w:r w:rsidRPr="005D4521">
        <w:rPr>
          <w:sz w:val="24"/>
        </w:rPr>
        <w:t>次测量中被检流量计测得值的实验标准差为：</w:t>
      </w:r>
      <w:r w:rsidRPr="005D4521">
        <w:rPr>
          <w:sz w:val="24"/>
        </w:rPr>
        <w:tab/>
      </w:r>
    </w:p>
    <w:p w:rsidR="00DC0420" w:rsidRPr="005D4521" w:rsidRDefault="00C6652E">
      <w:pPr>
        <w:spacing w:line="360" w:lineRule="auto"/>
        <w:ind w:firstLineChars="550" w:firstLine="1320"/>
        <w:rPr>
          <w:sz w:val="24"/>
        </w:rPr>
      </w:pPr>
      <w:r w:rsidRPr="005D4521">
        <w:rPr>
          <w:sz w:val="24"/>
        </w:rPr>
        <w:t>S</w:t>
      </w:r>
      <w:r w:rsidRPr="005D4521">
        <w:rPr>
          <w:sz w:val="24"/>
          <w:vertAlign w:val="subscript"/>
        </w:rPr>
        <w:t>1</w:t>
      </w:r>
      <w:r w:rsidRPr="005D4521">
        <w:rPr>
          <w:sz w:val="24"/>
        </w:rPr>
        <w:t>=</w:t>
      </w:r>
      <w:r w:rsidRPr="005D4521">
        <w:rPr>
          <w:position w:val="-32"/>
          <w:sz w:val="24"/>
        </w:rPr>
        <w:object w:dxaOrig="1891" w:dyaOrig="1081">
          <v:shape id="_x0000_i1032" type="#_x0000_t75" style="width:94.7pt;height:54pt" o:ole="">
            <v:imagedata r:id="rId19" o:title=""/>
          </v:shape>
          <o:OLEObject Type="Embed" ProgID="Equation.3" ShapeID="_x0000_i1032" DrawAspect="Content" ObjectID="_1646134285" r:id="rId20"/>
        </w:object>
      </w:r>
      <w:r w:rsidRPr="005D4521">
        <w:rPr>
          <w:sz w:val="24"/>
        </w:rPr>
        <w:t xml:space="preserve">=0.035%  </w:t>
      </w:r>
    </w:p>
    <w:p w:rsidR="00DC0420" w:rsidRPr="005D4521" w:rsidRDefault="00C6652E">
      <w:pPr>
        <w:spacing w:line="360" w:lineRule="auto"/>
        <w:ind w:left="1440" w:hangingChars="600" w:hanging="1440"/>
        <w:rPr>
          <w:sz w:val="24"/>
        </w:rPr>
      </w:pPr>
      <w:r w:rsidRPr="005D4521">
        <w:rPr>
          <w:sz w:val="24"/>
        </w:rPr>
        <w:t>测量不确定度的重复性评定（</w:t>
      </w:r>
      <w:proofErr w:type="spellStart"/>
      <w:r w:rsidRPr="005D4521">
        <w:rPr>
          <w:i/>
          <w:iCs/>
          <w:sz w:val="24"/>
        </w:rPr>
        <w:t>u</w:t>
      </w:r>
      <w:r w:rsidRPr="005D4521">
        <w:rPr>
          <w:sz w:val="24"/>
          <w:vertAlign w:val="subscript"/>
        </w:rPr>
        <w:t>si</w:t>
      </w:r>
      <w:proofErr w:type="spellEnd"/>
      <w:r w:rsidRPr="005D4521">
        <w:rPr>
          <w:sz w:val="24"/>
        </w:rPr>
        <w:t>）如下：（</w:t>
      </w:r>
      <w:r w:rsidRPr="005D4521">
        <w:rPr>
          <w:sz w:val="24"/>
        </w:rPr>
        <w:t>6</w:t>
      </w:r>
      <w:r w:rsidRPr="005D4521">
        <w:rPr>
          <w:sz w:val="24"/>
        </w:rPr>
        <w:t>次测量的算数平均值的实验标准差）</w:t>
      </w:r>
      <w:proofErr w:type="spellStart"/>
      <w:r w:rsidRPr="005D4521">
        <w:rPr>
          <w:i/>
          <w:iCs/>
          <w:sz w:val="24"/>
        </w:rPr>
        <w:lastRenderedPageBreak/>
        <w:t>u</w:t>
      </w:r>
      <w:r w:rsidRPr="005D4521">
        <w:rPr>
          <w:i/>
          <w:iCs/>
          <w:sz w:val="24"/>
          <w:vertAlign w:val="subscript"/>
        </w:rPr>
        <w:t>A</w:t>
      </w:r>
      <w:proofErr w:type="spellEnd"/>
      <w:r w:rsidRPr="005D4521">
        <w:rPr>
          <w:i/>
          <w:iCs/>
          <w:sz w:val="24"/>
          <w:vertAlign w:val="subscript"/>
        </w:rPr>
        <w:t xml:space="preserve"> </w:t>
      </w:r>
      <w:r w:rsidRPr="005D4521">
        <w:rPr>
          <w:sz w:val="24"/>
        </w:rPr>
        <w:t>=s</w:t>
      </w:r>
      <w:r w:rsidRPr="005D4521">
        <w:rPr>
          <w:sz w:val="24"/>
          <w:vertAlign w:val="subscript"/>
        </w:rPr>
        <w:t>1</w:t>
      </w:r>
      <w:r w:rsidRPr="005D4521">
        <w:rPr>
          <w:sz w:val="24"/>
        </w:rPr>
        <w:t>/√6= 0.014%</w:t>
      </w:r>
    </w:p>
    <w:p w:rsidR="005D4521" w:rsidRDefault="00C6652E" w:rsidP="005D4521">
      <w:pPr>
        <w:spacing w:line="360" w:lineRule="auto"/>
        <w:rPr>
          <w:color w:val="000000" w:themeColor="text1"/>
          <w:sz w:val="24"/>
        </w:rPr>
      </w:pPr>
      <w:r w:rsidRPr="005D4521">
        <w:rPr>
          <w:sz w:val="24"/>
        </w:rPr>
        <w:t>二、测量不确定度的</w:t>
      </w:r>
      <w:r w:rsidRPr="005D4521">
        <w:rPr>
          <w:sz w:val="24"/>
        </w:rPr>
        <w:t>B</w:t>
      </w:r>
      <w:r w:rsidRPr="005D4521">
        <w:rPr>
          <w:sz w:val="24"/>
        </w:rPr>
        <w:t>类评定</w:t>
      </w:r>
      <w:proofErr w:type="spellStart"/>
      <w:r w:rsidR="005D4521" w:rsidRPr="005D4521">
        <w:rPr>
          <w:i/>
          <w:iCs/>
          <w:color w:val="000000"/>
          <w:sz w:val="24"/>
        </w:rPr>
        <w:t>u</w:t>
      </w:r>
      <w:r w:rsidR="005D4521" w:rsidRPr="005D4521">
        <w:rPr>
          <w:color w:val="000000"/>
          <w:sz w:val="24"/>
          <w:vertAlign w:val="subscript"/>
        </w:rPr>
        <w:t>B</w:t>
      </w:r>
      <w:proofErr w:type="spellEnd"/>
    </w:p>
    <w:p w:rsidR="00DC0420" w:rsidRPr="005D4521" w:rsidRDefault="005D4521" w:rsidP="005D4521">
      <w:pPr>
        <w:spacing w:line="360" w:lineRule="auto"/>
        <w:ind w:firstLineChars="200" w:firstLine="480"/>
        <w:rPr>
          <w:sz w:val="24"/>
        </w:rPr>
      </w:pPr>
      <w:r>
        <w:rPr>
          <w:iCs/>
          <w:color w:val="000000" w:themeColor="text1"/>
          <w:sz w:val="24"/>
        </w:rPr>
        <w:t>1</w:t>
      </w:r>
      <w:r>
        <w:rPr>
          <w:rFonts w:hint="eastAsia"/>
          <w:iCs/>
          <w:color w:val="000000" w:themeColor="text1"/>
          <w:sz w:val="24"/>
        </w:rPr>
        <w:t>、</w:t>
      </w:r>
      <w:r w:rsidR="00C6652E" w:rsidRPr="005D4521">
        <w:rPr>
          <w:i/>
          <w:iCs/>
          <w:color w:val="000000" w:themeColor="text1"/>
          <w:sz w:val="24"/>
        </w:rPr>
        <w:t>u</w:t>
      </w:r>
      <w:r w:rsidR="00C6652E" w:rsidRPr="005D4521">
        <w:rPr>
          <w:color w:val="000000" w:themeColor="text1"/>
          <w:sz w:val="24"/>
          <w:vertAlign w:val="subscript"/>
        </w:rPr>
        <w:t>B1</w:t>
      </w:r>
      <w:r w:rsidR="00C6652E" w:rsidRPr="005D4521">
        <w:rPr>
          <w:color w:val="000000" w:themeColor="text1"/>
          <w:sz w:val="24"/>
        </w:rPr>
        <w:t>是由</w:t>
      </w:r>
      <w:r w:rsidRPr="005D4521">
        <w:rPr>
          <w:sz w:val="24"/>
        </w:rPr>
        <w:t>静态容积法水流量标准装置</w:t>
      </w:r>
      <w:r w:rsidR="00C6652E" w:rsidRPr="005D4521">
        <w:rPr>
          <w:color w:val="000000" w:themeColor="text1"/>
          <w:sz w:val="24"/>
        </w:rPr>
        <w:t>的误差引入。（编号</w:t>
      </w:r>
      <w:r w:rsidR="00C6652E" w:rsidRPr="005D4521">
        <w:rPr>
          <w:color w:val="000000" w:themeColor="text1"/>
          <w:sz w:val="24"/>
        </w:rPr>
        <w:t>051228</w:t>
      </w:r>
      <w:r w:rsidR="00C6652E" w:rsidRPr="005D4521">
        <w:rPr>
          <w:color w:val="000000" w:themeColor="text1"/>
          <w:sz w:val="24"/>
        </w:rPr>
        <w:t>）</w:t>
      </w:r>
      <w:r w:rsidR="00C6652E" w:rsidRPr="005D4521">
        <w:rPr>
          <w:color w:val="000000" w:themeColor="text1"/>
          <w:sz w:val="24"/>
        </w:rPr>
        <w:t>2019</w:t>
      </w:r>
      <w:r w:rsidR="00C6652E" w:rsidRPr="005D4521">
        <w:rPr>
          <w:color w:val="000000" w:themeColor="text1"/>
          <w:sz w:val="24"/>
        </w:rPr>
        <w:t>年检定证书（</w:t>
      </w:r>
      <w:r w:rsidR="00C6652E" w:rsidRPr="005D4521">
        <w:rPr>
          <w:color w:val="000000" w:themeColor="text1"/>
          <w:sz w:val="24"/>
        </w:rPr>
        <w:t>2019111204803</w:t>
      </w:r>
      <w:r w:rsidR="00C6652E" w:rsidRPr="005D4521">
        <w:rPr>
          <w:color w:val="000000" w:themeColor="text1"/>
          <w:sz w:val="24"/>
        </w:rPr>
        <w:t>）中，</w:t>
      </w:r>
      <w:r w:rsidR="00C6652E" w:rsidRPr="005D4521">
        <w:rPr>
          <w:i/>
          <w:iCs/>
          <w:color w:val="000000" w:themeColor="text1"/>
          <w:sz w:val="24"/>
        </w:rPr>
        <w:t>U</w:t>
      </w:r>
      <w:r w:rsidR="00C6652E" w:rsidRPr="005D4521">
        <w:rPr>
          <w:i/>
          <w:iCs/>
          <w:color w:val="000000" w:themeColor="text1"/>
          <w:sz w:val="24"/>
          <w:vertAlign w:val="subscript"/>
        </w:rPr>
        <w:t xml:space="preserve">r </w:t>
      </w:r>
      <w:r w:rsidR="00C6652E" w:rsidRPr="005D4521">
        <w:rPr>
          <w:color w:val="000000" w:themeColor="text1"/>
          <w:sz w:val="24"/>
        </w:rPr>
        <w:t>=0.05%</w:t>
      </w:r>
      <w:r w:rsidR="00C6652E" w:rsidRPr="005D4521">
        <w:rPr>
          <w:i/>
          <w:iCs/>
          <w:color w:val="000000" w:themeColor="text1"/>
          <w:sz w:val="24"/>
        </w:rPr>
        <w:t xml:space="preserve"> </w:t>
      </w:r>
      <w:r w:rsidR="00C6652E" w:rsidRPr="005D4521">
        <w:rPr>
          <w:color w:val="000000" w:themeColor="text1"/>
          <w:sz w:val="24"/>
        </w:rPr>
        <w:t>包</w:t>
      </w:r>
      <w:r w:rsidR="00C6652E" w:rsidRPr="005D4521">
        <w:rPr>
          <w:sz w:val="24"/>
        </w:rPr>
        <w:t>含因子</w:t>
      </w:r>
      <w:r w:rsidR="00C6652E" w:rsidRPr="005D4521">
        <w:rPr>
          <w:sz w:val="24"/>
        </w:rPr>
        <w:t>k=2</w:t>
      </w:r>
      <w:r w:rsidR="00C6652E" w:rsidRPr="005D4521">
        <w:rPr>
          <w:sz w:val="24"/>
          <w:vertAlign w:val="superscript"/>
        </w:rPr>
        <w:t xml:space="preserve">   </w:t>
      </w:r>
      <w:r w:rsidR="00C6652E" w:rsidRPr="005D4521">
        <w:rPr>
          <w:sz w:val="24"/>
        </w:rPr>
        <w:t>所以</w:t>
      </w:r>
    </w:p>
    <w:p w:rsidR="00DC0420" w:rsidRPr="005D4521" w:rsidRDefault="00C6652E">
      <w:pPr>
        <w:spacing w:line="360" w:lineRule="auto"/>
        <w:ind w:firstLineChars="600" w:firstLine="1440"/>
        <w:rPr>
          <w:sz w:val="24"/>
        </w:rPr>
      </w:pPr>
      <w:r w:rsidRPr="005D4521">
        <w:rPr>
          <w:i/>
          <w:iCs/>
          <w:sz w:val="24"/>
        </w:rPr>
        <w:t>u</w:t>
      </w:r>
      <w:r w:rsidRPr="005D4521">
        <w:rPr>
          <w:sz w:val="24"/>
          <w:vertAlign w:val="subscript"/>
        </w:rPr>
        <w:t xml:space="preserve">B1 </w:t>
      </w:r>
      <w:r w:rsidRPr="005D4521">
        <w:rPr>
          <w:sz w:val="24"/>
        </w:rPr>
        <w:t>=</w:t>
      </w:r>
      <w:r w:rsidRPr="005D4521">
        <w:rPr>
          <w:i/>
          <w:iCs/>
          <w:sz w:val="24"/>
        </w:rPr>
        <w:t>U</w:t>
      </w:r>
      <w:r w:rsidRPr="005D4521">
        <w:rPr>
          <w:i/>
          <w:iCs/>
          <w:sz w:val="24"/>
          <w:vertAlign w:val="subscript"/>
        </w:rPr>
        <w:t>r</w:t>
      </w:r>
      <w:r w:rsidRPr="005D4521">
        <w:rPr>
          <w:i/>
          <w:iCs/>
          <w:sz w:val="24"/>
        </w:rPr>
        <w:t xml:space="preserve"> /k =</w:t>
      </w:r>
      <w:r w:rsidRPr="005D4521">
        <w:rPr>
          <w:sz w:val="24"/>
        </w:rPr>
        <w:t xml:space="preserve">0.05%/2 = 0.025% </w:t>
      </w:r>
    </w:p>
    <w:p w:rsidR="00DC0420" w:rsidRPr="005D4521" w:rsidRDefault="00C6652E">
      <w:pPr>
        <w:ind w:firstLineChars="150" w:firstLine="360"/>
        <w:rPr>
          <w:bCs/>
          <w:color w:val="000000"/>
          <w:sz w:val="24"/>
        </w:rPr>
      </w:pPr>
      <w:r w:rsidRPr="005D4521">
        <w:rPr>
          <w:bCs/>
          <w:color w:val="000000"/>
          <w:sz w:val="24"/>
        </w:rPr>
        <w:t>2</w:t>
      </w:r>
      <w:r w:rsidRPr="005D4521">
        <w:rPr>
          <w:bCs/>
          <w:color w:val="000000"/>
          <w:sz w:val="24"/>
        </w:rPr>
        <w:t>、装置的</w:t>
      </w:r>
      <w:proofErr w:type="gramStart"/>
      <w:r w:rsidRPr="005D4521">
        <w:rPr>
          <w:bCs/>
          <w:color w:val="000000"/>
          <w:sz w:val="24"/>
        </w:rPr>
        <w:t>的估读误差</w:t>
      </w:r>
      <w:proofErr w:type="gramEnd"/>
      <w:r w:rsidRPr="005D4521">
        <w:rPr>
          <w:bCs/>
          <w:color w:val="000000"/>
          <w:sz w:val="24"/>
        </w:rPr>
        <w:t>引入的不确定度</w:t>
      </w:r>
      <w:r w:rsidR="005D4521" w:rsidRPr="005D4521">
        <w:rPr>
          <w:i/>
          <w:iCs/>
          <w:color w:val="000000"/>
          <w:sz w:val="24"/>
        </w:rPr>
        <w:t>u</w:t>
      </w:r>
      <w:r w:rsidR="005D4521" w:rsidRPr="005D4521">
        <w:rPr>
          <w:color w:val="000000"/>
          <w:sz w:val="24"/>
          <w:vertAlign w:val="subscript"/>
        </w:rPr>
        <w:t>B</w:t>
      </w:r>
      <w:r w:rsidR="005D4521">
        <w:rPr>
          <w:color w:val="000000"/>
          <w:sz w:val="24"/>
          <w:vertAlign w:val="subscript"/>
        </w:rPr>
        <w:t>2</w:t>
      </w:r>
    </w:p>
    <w:p w:rsidR="00DC0420" w:rsidRPr="005D4521" w:rsidRDefault="00C6652E">
      <w:pPr>
        <w:ind w:leftChars="289" w:left="607" w:firstLineChars="200" w:firstLine="480"/>
        <w:rPr>
          <w:bCs/>
          <w:sz w:val="24"/>
        </w:rPr>
      </w:pPr>
      <w:r w:rsidRPr="005D4521">
        <w:rPr>
          <w:bCs/>
          <w:sz w:val="24"/>
        </w:rPr>
        <w:t>以</w:t>
      </w:r>
      <w:r w:rsidRPr="005D4521">
        <w:rPr>
          <w:bCs/>
          <w:sz w:val="24"/>
        </w:rPr>
        <w:t>500L</w:t>
      </w:r>
      <w:r w:rsidRPr="005D4521">
        <w:rPr>
          <w:bCs/>
          <w:sz w:val="24"/>
        </w:rPr>
        <w:t>工作量器为例，其刻度分辨力不大于标准容积的</w:t>
      </w:r>
      <w:r w:rsidRPr="005D4521">
        <w:rPr>
          <w:position w:val="-10"/>
          <w:sz w:val="24"/>
        </w:rPr>
        <w:object w:dxaOrig="1244" w:dyaOrig="357">
          <v:shape id="_x0000_i1033" type="#_x0000_t75" style="width:62.15pt;height:17.55pt" o:ole="">
            <v:imagedata r:id="rId21" o:title=""/>
          </v:shape>
          <o:OLEObject Type="Embed" ProgID="Equations" ShapeID="_x0000_i1033" DrawAspect="Content" ObjectID="_1646134286" r:id="rId22"/>
        </w:object>
      </w:r>
      <w:r w:rsidRPr="005D4521">
        <w:rPr>
          <w:sz w:val="24"/>
        </w:rPr>
        <w:t>L</w:t>
      </w:r>
      <w:r w:rsidRPr="005D4521">
        <w:rPr>
          <w:bCs/>
          <w:sz w:val="24"/>
        </w:rPr>
        <w:t>，误差状态属均匀分布，取</w:t>
      </w:r>
      <w:r w:rsidR="005D4521" w:rsidRPr="00256776">
        <w:rPr>
          <w:i/>
          <w:sz w:val="24"/>
        </w:rPr>
        <w:t>k</w:t>
      </w:r>
      <w:r w:rsidR="00AF476F" w:rsidRPr="00AF476F">
        <w:rPr>
          <w:sz w:val="24"/>
          <w:vertAlign w:val="subscript"/>
        </w:rPr>
        <w:t>2</w:t>
      </w:r>
      <w:r w:rsidR="005D4521">
        <w:rPr>
          <w:rFonts w:hint="eastAsia"/>
          <w:sz w:val="24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sz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</w:rPr>
              <m:t>3</m:t>
            </m:r>
          </m:e>
        </m:rad>
      </m:oMath>
      <w:r w:rsidRPr="005D4521">
        <w:rPr>
          <w:sz w:val="24"/>
        </w:rPr>
        <w:t>，</w:t>
      </w:r>
      <w:proofErr w:type="gramStart"/>
      <w:r w:rsidRPr="005D4521">
        <w:rPr>
          <w:sz w:val="24"/>
        </w:rPr>
        <w:t>则</w:t>
      </w:r>
      <w:r w:rsidRPr="005D4521">
        <w:rPr>
          <w:bCs/>
          <w:sz w:val="24"/>
        </w:rPr>
        <w:t>估读误差</w:t>
      </w:r>
      <w:proofErr w:type="gramEnd"/>
      <w:r w:rsidRPr="005D4521">
        <w:rPr>
          <w:bCs/>
          <w:sz w:val="24"/>
        </w:rPr>
        <w:t>的标准偏差为：</w:t>
      </w:r>
    </w:p>
    <w:p w:rsidR="00DC0420" w:rsidRPr="005D4521" w:rsidRDefault="00AC750C" w:rsidP="00AF476F">
      <w:pPr>
        <w:ind w:leftChars="135" w:left="1416" w:hangingChars="472" w:hanging="1133"/>
        <w:rPr>
          <w:bCs/>
          <w:color w:val="FF0000"/>
          <w:sz w:val="24"/>
        </w:rPr>
      </w:pPr>
      <w:r>
        <w:rPr>
          <w:bCs/>
          <w:color w:val="FF0000"/>
          <w:sz w:val="24"/>
          <w:lang w:val="zh-CN"/>
        </w:rPr>
        <w:object w:dxaOrig="1440" w:dyaOrig="1440">
          <v:shape id="_x0000_s1026" type="#_x0000_t75" style="position:absolute;left:0;text-align:left;margin-left:31.5pt;margin-top:.9pt;width:249pt;height:36pt;z-index:251853824;mso-width-relative:page;mso-height-relative:page">
            <v:imagedata r:id="rId23" o:title=""/>
          </v:shape>
          <o:OLEObject Type="Embed" ProgID="Equations" ShapeID="_x0000_s1026" DrawAspect="Content" ObjectID="_1646134295" r:id="rId24"/>
        </w:object>
      </w:r>
      <w:r w:rsidR="005D4521">
        <w:rPr>
          <w:rFonts w:hint="eastAsia"/>
          <w:bCs/>
          <w:color w:val="FF0000"/>
          <w:sz w:val="24"/>
        </w:rPr>
        <w:t xml:space="preserve"> </w:t>
      </w:r>
    </w:p>
    <w:p w:rsidR="00DC0420" w:rsidRPr="005D4521" w:rsidRDefault="00AF476F">
      <w:pPr>
        <w:tabs>
          <w:tab w:val="left" w:pos="5676"/>
        </w:tabs>
        <w:ind w:leftChars="289" w:left="607"/>
        <w:rPr>
          <w:bCs/>
          <w:color w:val="FF0000"/>
          <w:sz w:val="24"/>
        </w:rPr>
      </w:pPr>
      <w:r>
        <w:rPr>
          <w:bCs/>
          <w:color w:val="FF0000"/>
          <w:sz w:val="24"/>
        </w:rPr>
        <w:t xml:space="preserve"> </w:t>
      </w:r>
      <w:r w:rsidR="005D4521">
        <w:rPr>
          <w:bCs/>
          <w:color w:val="FF0000"/>
          <w:sz w:val="24"/>
        </w:rPr>
        <w:t xml:space="preserve">     </w:t>
      </w:r>
      <w:r w:rsidR="00C6652E" w:rsidRPr="005D4521">
        <w:rPr>
          <w:bCs/>
          <w:color w:val="FF0000"/>
          <w:sz w:val="24"/>
        </w:rPr>
        <w:tab/>
      </w:r>
    </w:p>
    <w:p w:rsidR="00DC0420" w:rsidRPr="005D4521" w:rsidRDefault="00DC0420">
      <w:pPr>
        <w:tabs>
          <w:tab w:val="left" w:pos="5676"/>
        </w:tabs>
        <w:ind w:leftChars="289" w:left="607"/>
        <w:rPr>
          <w:bCs/>
          <w:color w:val="000000"/>
          <w:sz w:val="24"/>
        </w:rPr>
      </w:pPr>
    </w:p>
    <w:p w:rsidR="00DC0420" w:rsidRPr="005D4521" w:rsidRDefault="00C6652E">
      <w:pPr>
        <w:tabs>
          <w:tab w:val="center" w:pos="5222"/>
        </w:tabs>
        <w:ind w:firstLineChars="200" w:firstLine="480"/>
        <w:rPr>
          <w:sz w:val="24"/>
        </w:rPr>
      </w:pPr>
      <w:r w:rsidRPr="005D4521">
        <w:rPr>
          <w:sz w:val="24"/>
        </w:rPr>
        <w:t>3</w:t>
      </w:r>
      <w:r w:rsidRPr="005D4521">
        <w:rPr>
          <w:sz w:val="24"/>
        </w:rPr>
        <w:t>、液体温度变化带来的标准不确定度</w:t>
      </w:r>
      <w:r w:rsidRPr="005D4521">
        <w:rPr>
          <w:position w:val="-10"/>
          <w:sz w:val="24"/>
        </w:rPr>
        <w:object w:dxaOrig="288" w:dyaOrig="346">
          <v:shape id="_x0000_i1035" type="#_x0000_t75" style="width:14.15pt;height:17.55pt" o:ole="">
            <v:imagedata r:id="rId25" o:title=""/>
          </v:shape>
          <o:OLEObject Type="Embed" ProgID="Equations" ShapeID="_x0000_i1035" DrawAspect="Content" ObjectID="_1646134287" r:id="rId26"/>
        </w:object>
      </w:r>
    </w:p>
    <w:p w:rsidR="00DC0420" w:rsidRPr="005D4521" w:rsidRDefault="00C6652E">
      <w:pPr>
        <w:tabs>
          <w:tab w:val="center" w:pos="5222"/>
        </w:tabs>
        <w:ind w:leftChars="150" w:left="315" w:firstLineChars="50" w:firstLine="120"/>
        <w:jc w:val="left"/>
        <w:rPr>
          <w:sz w:val="24"/>
        </w:rPr>
      </w:pPr>
      <w:r w:rsidRPr="005D4521">
        <w:rPr>
          <w:sz w:val="24"/>
        </w:rPr>
        <w:t>水的体膨胀系数：</w:t>
      </w:r>
      <w:r w:rsidRPr="005D4521">
        <w:rPr>
          <w:position w:val="-12"/>
          <w:sz w:val="24"/>
        </w:rPr>
        <w:object w:dxaOrig="1359" w:dyaOrig="380">
          <v:shape id="_x0000_i1036" type="#_x0000_t75" style="width:68.15pt;height:19.3pt" o:ole="">
            <v:imagedata r:id="rId27" o:title=""/>
          </v:shape>
          <o:OLEObject Type="Embed" ProgID="Equations" ShapeID="_x0000_i1036" DrawAspect="Content" ObjectID="_1646134288" r:id="rId28"/>
        </w:object>
      </w:r>
      <w:r w:rsidRPr="005D4521">
        <w:rPr>
          <w:sz w:val="24"/>
        </w:rPr>
        <w:t>℃</w:t>
      </w:r>
      <w:r w:rsidRPr="005D4521">
        <w:rPr>
          <w:sz w:val="24"/>
          <w:vertAlign w:val="superscript"/>
        </w:rPr>
        <w:t>-1</w:t>
      </w:r>
      <w:r w:rsidRPr="005D4521">
        <w:rPr>
          <w:sz w:val="24"/>
        </w:rPr>
        <w:t xml:space="preserve"> </w:t>
      </w:r>
      <w:r w:rsidRPr="005D4521">
        <w:rPr>
          <w:sz w:val="24"/>
        </w:rPr>
        <w:t>，液体温度最大变化：</w:t>
      </w:r>
      <w:r w:rsidRPr="005D4521">
        <w:rPr>
          <w:position w:val="-6"/>
          <w:sz w:val="24"/>
        </w:rPr>
        <w:object w:dxaOrig="991" w:dyaOrig="287">
          <v:shape id="_x0000_i1037" type="#_x0000_t75" style="width:49.3pt;height:14.15pt" o:ole="">
            <v:imagedata r:id="rId29" o:title=""/>
          </v:shape>
          <o:OLEObject Type="Embed" ProgID="Equations" ShapeID="_x0000_i1037" DrawAspect="Content" ObjectID="_1646134289" r:id="rId30"/>
        </w:object>
      </w:r>
      <w:r w:rsidRPr="005D4521">
        <w:rPr>
          <w:sz w:val="24"/>
        </w:rPr>
        <w:t>℃</w:t>
      </w:r>
      <w:r w:rsidRPr="005D4521">
        <w:rPr>
          <w:sz w:val="24"/>
        </w:rPr>
        <w:t>，属于均匀分布，取</w:t>
      </w:r>
      <w:r w:rsidRPr="005D4521">
        <w:rPr>
          <w:position w:val="-10"/>
          <w:sz w:val="24"/>
        </w:rPr>
        <w:object w:dxaOrig="801" w:dyaOrig="400">
          <v:shape id="_x0000_i1038" type="#_x0000_t75" style="width:39.85pt;height:20.15pt" o:ole="">
            <v:imagedata r:id="rId31" o:title=""/>
          </v:shape>
          <o:OLEObject Type="Embed" ProgID="Equations" ShapeID="_x0000_i1038" DrawAspect="Content" ObjectID="_1646134290" r:id="rId32"/>
        </w:object>
      </w:r>
      <w:r w:rsidRPr="005D4521">
        <w:rPr>
          <w:sz w:val="24"/>
        </w:rPr>
        <w:t>，则标准偏差：</w:t>
      </w:r>
      <w:r w:rsidRPr="005D4521">
        <w:rPr>
          <w:sz w:val="24"/>
        </w:rPr>
        <w:t xml:space="preserve"> </w:t>
      </w:r>
      <w:r w:rsidRPr="005D4521">
        <w:rPr>
          <w:position w:val="-30"/>
          <w:sz w:val="24"/>
        </w:rPr>
        <w:object w:dxaOrig="5328" w:dyaOrig="726">
          <v:shape id="_x0000_i1039" type="#_x0000_t75" style="width:266.55pt;height:36.45pt" o:ole="">
            <v:imagedata r:id="rId33" o:title=""/>
          </v:shape>
          <o:OLEObject Type="Embed" ProgID="Equations" ShapeID="_x0000_i1039" DrawAspect="Content" ObjectID="_1646134291" r:id="rId34"/>
        </w:object>
      </w:r>
    </w:p>
    <w:p w:rsidR="00DC0420" w:rsidRPr="005D4521" w:rsidRDefault="00C6652E">
      <w:pPr>
        <w:tabs>
          <w:tab w:val="center" w:pos="4612"/>
        </w:tabs>
        <w:spacing w:line="360" w:lineRule="auto"/>
        <w:rPr>
          <w:sz w:val="24"/>
        </w:rPr>
      </w:pPr>
      <w:r w:rsidRPr="005D4521">
        <w:rPr>
          <w:sz w:val="24"/>
        </w:rPr>
        <w:t>三、合成标准不确定度（</w:t>
      </w:r>
      <w:proofErr w:type="spellStart"/>
      <w:r w:rsidRPr="005D4521">
        <w:rPr>
          <w:i/>
          <w:iCs/>
          <w:sz w:val="24"/>
        </w:rPr>
        <w:t>u</w:t>
      </w:r>
      <w:r w:rsidRPr="005D4521">
        <w:rPr>
          <w:i/>
          <w:iCs/>
          <w:sz w:val="24"/>
          <w:vertAlign w:val="subscript"/>
        </w:rPr>
        <w:t>C</w:t>
      </w:r>
      <w:proofErr w:type="spellEnd"/>
      <w:r w:rsidRPr="005D4521">
        <w:rPr>
          <w:sz w:val="24"/>
        </w:rPr>
        <w:t>）</w:t>
      </w:r>
      <w:r w:rsidRPr="005D4521">
        <w:rPr>
          <w:sz w:val="24"/>
        </w:rPr>
        <w:t>:</w:t>
      </w:r>
    </w:p>
    <w:p w:rsidR="00DC0420" w:rsidRPr="005D4521" w:rsidRDefault="00C6652E">
      <w:pPr>
        <w:tabs>
          <w:tab w:val="left" w:pos="7041"/>
        </w:tabs>
        <w:spacing w:line="360" w:lineRule="auto"/>
        <w:ind w:firstLine="480"/>
        <w:rPr>
          <w:sz w:val="24"/>
        </w:rPr>
      </w:pPr>
      <w:r w:rsidRPr="005D4521">
        <w:rPr>
          <w:position w:val="-14"/>
          <w:sz w:val="24"/>
        </w:rPr>
        <w:object w:dxaOrig="4216" w:dyaOrig="591">
          <v:shape id="_x0000_i1040" type="#_x0000_t75" style="width:210.85pt;height:29.55pt" o:ole="">
            <v:imagedata r:id="rId35" o:title=""/>
          </v:shape>
          <o:OLEObject Type="Embed" ProgID="Equation.3" ShapeID="_x0000_i1040" DrawAspect="Content" ObjectID="_1646134292" r:id="rId36"/>
        </w:object>
      </w:r>
      <w:r w:rsidRPr="005D4521">
        <w:rPr>
          <w:position w:val="-12"/>
          <w:sz w:val="24"/>
        </w:rPr>
        <w:tab/>
      </w:r>
    </w:p>
    <w:p w:rsidR="00DC0420" w:rsidRPr="005D4521" w:rsidRDefault="00C6652E">
      <w:pPr>
        <w:spacing w:line="360" w:lineRule="auto"/>
        <w:rPr>
          <w:sz w:val="24"/>
        </w:rPr>
      </w:pPr>
      <w:r w:rsidRPr="005D4521">
        <w:rPr>
          <w:sz w:val="24"/>
        </w:rPr>
        <w:t>四、扩展不确定度</w:t>
      </w:r>
      <w:r w:rsidRPr="005D4521">
        <w:rPr>
          <w:sz w:val="24"/>
        </w:rPr>
        <w:t>(</w:t>
      </w:r>
      <w:r w:rsidRPr="005D4521">
        <w:rPr>
          <w:i/>
          <w:iCs/>
          <w:sz w:val="24"/>
        </w:rPr>
        <w:t>U</w:t>
      </w:r>
      <w:r w:rsidRPr="005D4521">
        <w:rPr>
          <w:sz w:val="24"/>
        </w:rPr>
        <w:t>)</w:t>
      </w:r>
      <w:r w:rsidRPr="005D4521">
        <w:rPr>
          <w:sz w:val="24"/>
        </w:rPr>
        <w:t>的评定</w:t>
      </w:r>
    </w:p>
    <w:p w:rsidR="00DC0420" w:rsidRPr="005D4521" w:rsidRDefault="00C6652E">
      <w:pPr>
        <w:spacing w:line="360" w:lineRule="auto"/>
        <w:ind w:firstLineChars="650" w:firstLine="1560"/>
        <w:rPr>
          <w:sz w:val="24"/>
        </w:rPr>
      </w:pPr>
      <w:r w:rsidRPr="005D4521">
        <w:rPr>
          <w:sz w:val="24"/>
        </w:rPr>
        <w:t>取包含因子</w:t>
      </w:r>
      <w:r w:rsidRPr="005D4521">
        <w:rPr>
          <w:i/>
          <w:iCs/>
          <w:sz w:val="24"/>
        </w:rPr>
        <w:t>k</w:t>
      </w:r>
      <w:r w:rsidRPr="005D4521">
        <w:rPr>
          <w:sz w:val="24"/>
        </w:rPr>
        <w:t>=2</w:t>
      </w:r>
      <w:r w:rsidRPr="005D4521">
        <w:rPr>
          <w:sz w:val="24"/>
        </w:rPr>
        <w:t>，</w:t>
      </w:r>
    </w:p>
    <w:p w:rsidR="00DC0420" w:rsidRPr="005D4521" w:rsidRDefault="00C6652E">
      <w:pPr>
        <w:spacing w:line="360" w:lineRule="auto"/>
        <w:ind w:firstLineChars="100" w:firstLine="240"/>
        <w:rPr>
          <w:sz w:val="24"/>
        </w:rPr>
      </w:pPr>
      <w:r w:rsidRPr="005D4521">
        <w:rPr>
          <w:sz w:val="24"/>
        </w:rPr>
        <w:t xml:space="preserve">         </w:t>
      </w:r>
      <w:r w:rsidRPr="005D4521">
        <w:rPr>
          <w:i/>
          <w:sz w:val="24"/>
        </w:rPr>
        <w:t>U</w:t>
      </w:r>
      <w:r w:rsidRPr="005D4521">
        <w:rPr>
          <w:i/>
          <w:sz w:val="24"/>
          <w:vertAlign w:val="subscript"/>
        </w:rPr>
        <w:t>r</w:t>
      </w:r>
      <w:r w:rsidRPr="005D4521">
        <w:rPr>
          <w:sz w:val="24"/>
        </w:rPr>
        <w:t>=</w:t>
      </w:r>
      <w:r w:rsidRPr="005D4521">
        <w:rPr>
          <w:i/>
          <w:iCs/>
          <w:sz w:val="24"/>
        </w:rPr>
        <w:t>k</w:t>
      </w:r>
      <w:r w:rsidRPr="005D4521">
        <w:rPr>
          <w:sz w:val="24"/>
        </w:rPr>
        <w:t>×</w:t>
      </w:r>
      <w:r w:rsidRPr="005D4521">
        <w:rPr>
          <w:position w:val="-12"/>
          <w:sz w:val="24"/>
        </w:rPr>
        <w:object w:dxaOrig="300" w:dyaOrig="360">
          <v:shape id="_x0000_i1041" type="#_x0000_t75" style="width:15pt;height:18pt" o:ole="">
            <v:imagedata r:id="rId37" o:title=""/>
          </v:shape>
          <o:OLEObject Type="Embed" ProgID="Equation.DSMT4" ShapeID="_x0000_i1041" DrawAspect="Content" ObjectID="_1646134293" r:id="rId38"/>
        </w:object>
      </w:r>
      <w:r w:rsidRPr="005D4521">
        <w:rPr>
          <w:sz w:val="24"/>
        </w:rPr>
        <w:t>=2×0.03% =0.06</w:t>
      </w:r>
      <w:proofErr w:type="gramStart"/>
      <w:r w:rsidRPr="005D4521">
        <w:rPr>
          <w:sz w:val="24"/>
        </w:rPr>
        <w:t xml:space="preserve">%  </w:t>
      </w:r>
      <w:r w:rsidRPr="005D4521">
        <w:rPr>
          <w:i/>
          <w:iCs/>
          <w:sz w:val="24"/>
        </w:rPr>
        <w:t>k</w:t>
      </w:r>
      <w:proofErr w:type="gramEnd"/>
      <w:r w:rsidRPr="005D4521">
        <w:rPr>
          <w:sz w:val="24"/>
        </w:rPr>
        <w:t>=2</w:t>
      </w:r>
    </w:p>
    <w:p w:rsidR="00DC0420" w:rsidRPr="005D4521" w:rsidRDefault="00C6652E">
      <w:pPr>
        <w:spacing w:line="360" w:lineRule="auto"/>
        <w:ind w:firstLineChars="200" w:firstLine="480"/>
        <w:rPr>
          <w:sz w:val="24"/>
        </w:rPr>
      </w:pPr>
      <w:r w:rsidRPr="005D4521">
        <w:rPr>
          <w:sz w:val="24"/>
        </w:rPr>
        <w:t>报告结论：</w:t>
      </w:r>
      <w:r w:rsidRPr="005D4521">
        <w:rPr>
          <w:kern w:val="0"/>
          <w:sz w:val="24"/>
        </w:rPr>
        <w:t>DN200</w:t>
      </w:r>
      <w:r w:rsidRPr="005D4521">
        <w:rPr>
          <w:kern w:val="0"/>
          <w:sz w:val="24"/>
        </w:rPr>
        <w:t>口径，准确度</w:t>
      </w:r>
      <w:r w:rsidRPr="005D4521">
        <w:rPr>
          <w:kern w:val="0"/>
          <w:sz w:val="24"/>
        </w:rPr>
        <w:t>0.5</w:t>
      </w:r>
      <w:r w:rsidRPr="005D4521">
        <w:rPr>
          <w:kern w:val="0"/>
          <w:sz w:val="24"/>
        </w:rPr>
        <w:t>级的电磁流量计</w:t>
      </w:r>
      <w:r w:rsidRPr="005D4521">
        <w:rPr>
          <w:sz w:val="24"/>
        </w:rPr>
        <w:t>，</w:t>
      </w:r>
      <w:r w:rsidRPr="005D4521">
        <w:rPr>
          <w:bCs/>
          <w:color w:val="000000"/>
          <w:sz w:val="24"/>
        </w:rPr>
        <w:t>在公称累计流量</w:t>
      </w:r>
      <w:r w:rsidRPr="005D4521">
        <w:rPr>
          <w:bCs/>
          <w:color w:val="000000"/>
          <w:sz w:val="24"/>
        </w:rPr>
        <w:t>3000L</w:t>
      </w:r>
      <w:r w:rsidRPr="005D4521">
        <w:rPr>
          <w:bCs/>
          <w:color w:val="000000"/>
          <w:sz w:val="24"/>
        </w:rPr>
        <w:t>处，示值</w:t>
      </w:r>
      <w:r w:rsidRPr="005D4521">
        <w:rPr>
          <w:sz w:val="24"/>
        </w:rPr>
        <w:t>误差的相对扩展不确定度为：</w:t>
      </w:r>
      <w:r w:rsidRPr="005D4521">
        <w:rPr>
          <w:position w:val="-12"/>
          <w:sz w:val="24"/>
        </w:rPr>
        <w:object w:dxaOrig="494" w:dyaOrig="358">
          <v:shape id="_x0000_i1042" type="#_x0000_t75" style="width:24.45pt;height:18pt" o:ole="">
            <v:imagedata r:id="rId39" o:title=""/>
          </v:shape>
          <o:OLEObject Type="Embed" ProgID="Equations" ShapeID="_x0000_i1042" DrawAspect="Content" ObjectID="_1646134294" r:id="rId40"/>
        </w:object>
      </w:r>
      <w:r w:rsidRPr="005D4521">
        <w:rPr>
          <w:sz w:val="24"/>
        </w:rPr>
        <w:t>（</w:t>
      </w:r>
      <w:r w:rsidRPr="005D4521">
        <w:rPr>
          <w:sz w:val="24"/>
        </w:rPr>
        <w:t>0.162±0.060</w:t>
      </w:r>
      <w:r w:rsidRPr="005D4521">
        <w:rPr>
          <w:sz w:val="24"/>
        </w:rPr>
        <w:t>）</w:t>
      </w:r>
      <w:r w:rsidRPr="005D4521">
        <w:rPr>
          <w:sz w:val="24"/>
        </w:rPr>
        <w:t xml:space="preserve">% </w:t>
      </w:r>
      <w:r w:rsidRPr="005D4521">
        <w:rPr>
          <w:sz w:val="24"/>
        </w:rPr>
        <w:t>（</w:t>
      </w:r>
      <w:r w:rsidRPr="005D4521">
        <w:rPr>
          <w:i/>
          <w:iCs/>
          <w:sz w:val="24"/>
        </w:rPr>
        <w:t>k=</w:t>
      </w:r>
      <w:r w:rsidRPr="005D4521">
        <w:rPr>
          <w:sz w:val="24"/>
        </w:rPr>
        <w:t>2</w:t>
      </w:r>
      <w:r w:rsidRPr="005D4521">
        <w:rPr>
          <w:sz w:val="24"/>
        </w:rPr>
        <w:t>）</w:t>
      </w:r>
    </w:p>
    <w:p w:rsidR="00DC0420" w:rsidRPr="005D4521" w:rsidRDefault="00C6652E">
      <w:pPr>
        <w:spacing w:line="360" w:lineRule="auto"/>
        <w:rPr>
          <w:sz w:val="24"/>
        </w:rPr>
      </w:pPr>
      <w:r w:rsidRPr="005D4521">
        <w:rPr>
          <w:sz w:val="24"/>
        </w:rPr>
        <w:t>注：根据</w:t>
      </w:r>
      <w:r w:rsidRPr="005D4521">
        <w:rPr>
          <w:sz w:val="24"/>
        </w:rPr>
        <w:t>JJG1033-2007</w:t>
      </w:r>
      <w:r w:rsidRPr="005D4521">
        <w:rPr>
          <w:sz w:val="24"/>
        </w:rPr>
        <w:t>《电磁流量计》规程要求，流量计的相对示值误差选重复测量中最大的相对误差。</w:t>
      </w:r>
    </w:p>
    <w:p w:rsidR="00DC0420" w:rsidRPr="005D4521" w:rsidRDefault="00C6652E">
      <w:pPr>
        <w:spacing w:line="360" w:lineRule="auto"/>
        <w:rPr>
          <w:color w:val="000000" w:themeColor="text1"/>
          <w:sz w:val="24"/>
        </w:rPr>
      </w:pPr>
      <w:r w:rsidRPr="005D4521">
        <w:rPr>
          <w:color w:val="000000" w:themeColor="text1"/>
          <w:sz w:val="24"/>
        </w:rPr>
        <w:t>编制：常涛</w:t>
      </w:r>
      <w:r w:rsidRPr="005D4521">
        <w:rPr>
          <w:color w:val="000000" w:themeColor="text1"/>
          <w:sz w:val="24"/>
        </w:rPr>
        <w:t xml:space="preserve">/2019.10.15    </w:t>
      </w:r>
      <w:r w:rsidRPr="005D4521">
        <w:rPr>
          <w:color w:val="000000" w:themeColor="text1"/>
          <w:sz w:val="24"/>
        </w:rPr>
        <w:t>审核：班啸飞</w:t>
      </w:r>
      <w:r w:rsidRPr="005D4521">
        <w:rPr>
          <w:color w:val="000000" w:themeColor="text1"/>
          <w:sz w:val="24"/>
        </w:rPr>
        <w:t xml:space="preserve">/2019.10.15     </w:t>
      </w:r>
      <w:r w:rsidRPr="005D4521">
        <w:rPr>
          <w:color w:val="000000" w:themeColor="text1"/>
          <w:sz w:val="24"/>
        </w:rPr>
        <w:t>批准：袁斌</w:t>
      </w:r>
      <w:r w:rsidRPr="005D4521">
        <w:rPr>
          <w:color w:val="000000" w:themeColor="text1"/>
          <w:sz w:val="24"/>
        </w:rPr>
        <w:t>/2019.10.15</w:t>
      </w:r>
    </w:p>
    <w:sectPr w:rsidR="00DC0420" w:rsidRPr="005D4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50C" w:rsidRDefault="00AC750C" w:rsidP="006969B2">
      <w:r>
        <w:separator/>
      </w:r>
    </w:p>
  </w:endnote>
  <w:endnote w:type="continuationSeparator" w:id="0">
    <w:p w:rsidR="00AC750C" w:rsidRDefault="00AC750C" w:rsidP="00696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50C" w:rsidRDefault="00AC750C" w:rsidP="006969B2">
      <w:r>
        <w:separator/>
      </w:r>
    </w:p>
  </w:footnote>
  <w:footnote w:type="continuationSeparator" w:id="0">
    <w:p w:rsidR="00AC750C" w:rsidRDefault="00AC750C" w:rsidP="00696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22"/>
    <w:rsid w:val="0000251A"/>
    <w:rsid w:val="000452D1"/>
    <w:rsid w:val="00047E9B"/>
    <w:rsid w:val="000661EB"/>
    <w:rsid w:val="00081656"/>
    <w:rsid w:val="000936BD"/>
    <w:rsid w:val="000B32D6"/>
    <w:rsid w:val="000D3C07"/>
    <w:rsid w:val="000F423B"/>
    <w:rsid w:val="001342C9"/>
    <w:rsid w:val="001459FC"/>
    <w:rsid w:val="00162EFE"/>
    <w:rsid w:val="00163A22"/>
    <w:rsid w:val="001A1100"/>
    <w:rsid w:val="00201F21"/>
    <w:rsid w:val="00205B2B"/>
    <w:rsid w:val="00251051"/>
    <w:rsid w:val="00256776"/>
    <w:rsid w:val="00277D89"/>
    <w:rsid w:val="002833D6"/>
    <w:rsid w:val="002A5F50"/>
    <w:rsid w:val="002B650F"/>
    <w:rsid w:val="002C3620"/>
    <w:rsid w:val="002C645F"/>
    <w:rsid w:val="002E40B3"/>
    <w:rsid w:val="00334B6F"/>
    <w:rsid w:val="0035142F"/>
    <w:rsid w:val="00354569"/>
    <w:rsid w:val="00377DA9"/>
    <w:rsid w:val="00380E22"/>
    <w:rsid w:val="003C161C"/>
    <w:rsid w:val="003D41B6"/>
    <w:rsid w:val="00420D2B"/>
    <w:rsid w:val="004261E4"/>
    <w:rsid w:val="00436711"/>
    <w:rsid w:val="00462797"/>
    <w:rsid w:val="00494601"/>
    <w:rsid w:val="004B3C66"/>
    <w:rsid w:val="004D21E6"/>
    <w:rsid w:val="004F0F4B"/>
    <w:rsid w:val="004F541C"/>
    <w:rsid w:val="00512D4D"/>
    <w:rsid w:val="00514D53"/>
    <w:rsid w:val="00533EF6"/>
    <w:rsid w:val="005617A6"/>
    <w:rsid w:val="005753C0"/>
    <w:rsid w:val="005B49B6"/>
    <w:rsid w:val="005D4521"/>
    <w:rsid w:val="00617C4B"/>
    <w:rsid w:val="00644054"/>
    <w:rsid w:val="006546F1"/>
    <w:rsid w:val="00671AD5"/>
    <w:rsid w:val="006969B2"/>
    <w:rsid w:val="006A0D7B"/>
    <w:rsid w:val="006A412C"/>
    <w:rsid w:val="006E55BE"/>
    <w:rsid w:val="0072325D"/>
    <w:rsid w:val="0073601F"/>
    <w:rsid w:val="0074122F"/>
    <w:rsid w:val="0076000A"/>
    <w:rsid w:val="007D6AB7"/>
    <w:rsid w:val="007D6D62"/>
    <w:rsid w:val="007E5416"/>
    <w:rsid w:val="007E5B2C"/>
    <w:rsid w:val="008219C1"/>
    <w:rsid w:val="00823182"/>
    <w:rsid w:val="00882B3B"/>
    <w:rsid w:val="00896AC6"/>
    <w:rsid w:val="008A5922"/>
    <w:rsid w:val="008C64C5"/>
    <w:rsid w:val="008C6580"/>
    <w:rsid w:val="00901370"/>
    <w:rsid w:val="0091217E"/>
    <w:rsid w:val="0092441E"/>
    <w:rsid w:val="0093105E"/>
    <w:rsid w:val="009647D5"/>
    <w:rsid w:val="009845F1"/>
    <w:rsid w:val="009A6C71"/>
    <w:rsid w:val="009E0A34"/>
    <w:rsid w:val="009E6ABF"/>
    <w:rsid w:val="009E79C5"/>
    <w:rsid w:val="00A0601A"/>
    <w:rsid w:val="00A16072"/>
    <w:rsid w:val="00A24D02"/>
    <w:rsid w:val="00A37F8E"/>
    <w:rsid w:val="00A65E19"/>
    <w:rsid w:val="00A71C11"/>
    <w:rsid w:val="00A7265C"/>
    <w:rsid w:val="00A75A36"/>
    <w:rsid w:val="00AC750C"/>
    <w:rsid w:val="00AD06BC"/>
    <w:rsid w:val="00AE62CD"/>
    <w:rsid w:val="00AF2122"/>
    <w:rsid w:val="00AF476F"/>
    <w:rsid w:val="00B07C41"/>
    <w:rsid w:val="00B15FC9"/>
    <w:rsid w:val="00B348EC"/>
    <w:rsid w:val="00B60326"/>
    <w:rsid w:val="00B654CB"/>
    <w:rsid w:val="00B84768"/>
    <w:rsid w:val="00BA3FEA"/>
    <w:rsid w:val="00BD051C"/>
    <w:rsid w:val="00BD61F0"/>
    <w:rsid w:val="00BE01DD"/>
    <w:rsid w:val="00BE282E"/>
    <w:rsid w:val="00C26DE4"/>
    <w:rsid w:val="00C54C4B"/>
    <w:rsid w:val="00C6652E"/>
    <w:rsid w:val="00CA0A84"/>
    <w:rsid w:val="00CA6B8C"/>
    <w:rsid w:val="00CB3895"/>
    <w:rsid w:val="00CB3D9A"/>
    <w:rsid w:val="00CB414C"/>
    <w:rsid w:val="00D0063C"/>
    <w:rsid w:val="00D1702F"/>
    <w:rsid w:val="00D26BB8"/>
    <w:rsid w:val="00D46588"/>
    <w:rsid w:val="00D56037"/>
    <w:rsid w:val="00D772A5"/>
    <w:rsid w:val="00D9773F"/>
    <w:rsid w:val="00DA2D0C"/>
    <w:rsid w:val="00DB774C"/>
    <w:rsid w:val="00DC0420"/>
    <w:rsid w:val="00DD3149"/>
    <w:rsid w:val="00DD48ED"/>
    <w:rsid w:val="00E064E9"/>
    <w:rsid w:val="00E06F3B"/>
    <w:rsid w:val="00E122C5"/>
    <w:rsid w:val="00E13592"/>
    <w:rsid w:val="00E34AF0"/>
    <w:rsid w:val="00E5662E"/>
    <w:rsid w:val="00E64BD9"/>
    <w:rsid w:val="00E8132E"/>
    <w:rsid w:val="00E8486E"/>
    <w:rsid w:val="00EF16DC"/>
    <w:rsid w:val="00EF7E82"/>
    <w:rsid w:val="00F34856"/>
    <w:rsid w:val="00F66BF3"/>
    <w:rsid w:val="00F77404"/>
    <w:rsid w:val="00F82F5C"/>
    <w:rsid w:val="00F90BC7"/>
    <w:rsid w:val="00FA6A92"/>
    <w:rsid w:val="019F5FCB"/>
    <w:rsid w:val="03533084"/>
    <w:rsid w:val="04804AAC"/>
    <w:rsid w:val="053040D0"/>
    <w:rsid w:val="064F071D"/>
    <w:rsid w:val="069F09A1"/>
    <w:rsid w:val="06FD1B49"/>
    <w:rsid w:val="07EA08C8"/>
    <w:rsid w:val="07ED286B"/>
    <w:rsid w:val="0A4007FF"/>
    <w:rsid w:val="0A8A732F"/>
    <w:rsid w:val="0B20678A"/>
    <w:rsid w:val="0D2919B7"/>
    <w:rsid w:val="0D4B29C4"/>
    <w:rsid w:val="0E29266D"/>
    <w:rsid w:val="0E582439"/>
    <w:rsid w:val="0E8B5BE0"/>
    <w:rsid w:val="10B658F3"/>
    <w:rsid w:val="11471BD6"/>
    <w:rsid w:val="169E170C"/>
    <w:rsid w:val="176103F0"/>
    <w:rsid w:val="17EB79B1"/>
    <w:rsid w:val="1AB015C8"/>
    <w:rsid w:val="1ABD1841"/>
    <w:rsid w:val="1AFD7E70"/>
    <w:rsid w:val="204B3261"/>
    <w:rsid w:val="22AB6F85"/>
    <w:rsid w:val="25470478"/>
    <w:rsid w:val="282D423D"/>
    <w:rsid w:val="2B6C0EDF"/>
    <w:rsid w:val="2C4947B5"/>
    <w:rsid w:val="2E981AFA"/>
    <w:rsid w:val="2F4132B9"/>
    <w:rsid w:val="30023755"/>
    <w:rsid w:val="336856B9"/>
    <w:rsid w:val="34C50E7F"/>
    <w:rsid w:val="34D919BF"/>
    <w:rsid w:val="36541A6C"/>
    <w:rsid w:val="38E03D6E"/>
    <w:rsid w:val="3A1E555F"/>
    <w:rsid w:val="3E166D70"/>
    <w:rsid w:val="430F7A61"/>
    <w:rsid w:val="438E246E"/>
    <w:rsid w:val="43D84FD2"/>
    <w:rsid w:val="46766E1E"/>
    <w:rsid w:val="47862A44"/>
    <w:rsid w:val="4880373E"/>
    <w:rsid w:val="48EF6AB7"/>
    <w:rsid w:val="491931BC"/>
    <w:rsid w:val="4AAA5C06"/>
    <w:rsid w:val="4B856A0B"/>
    <w:rsid w:val="4DE51C34"/>
    <w:rsid w:val="4E9E7620"/>
    <w:rsid w:val="4FD847D1"/>
    <w:rsid w:val="51387E01"/>
    <w:rsid w:val="528304AE"/>
    <w:rsid w:val="54B17EFB"/>
    <w:rsid w:val="54E678D7"/>
    <w:rsid w:val="54F77CB6"/>
    <w:rsid w:val="56711DB8"/>
    <w:rsid w:val="567D7665"/>
    <w:rsid w:val="59287935"/>
    <w:rsid w:val="59BD5983"/>
    <w:rsid w:val="5BA65A7A"/>
    <w:rsid w:val="5D8546AA"/>
    <w:rsid w:val="5E7E50C9"/>
    <w:rsid w:val="5E983B3E"/>
    <w:rsid w:val="5ECC3428"/>
    <w:rsid w:val="5FE26F8F"/>
    <w:rsid w:val="60E65654"/>
    <w:rsid w:val="611F100D"/>
    <w:rsid w:val="633E5D73"/>
    <w:rsid w:val="639D545C"/>
    <w:rsid w:val="64BD4188"/>
    <w:rsid w:val="64CB7826"/>
    <w:rsid w:val="652E3287"/>
    <w:rsid w:val="65472239"/>
    <w:rsid w:val="67E66D31"/>
    <w:rsid w:val="698872E6"/>
    <w:rsid w:val="69B52F32"/>
    <w:rsid w:val="6AF919F0"/>
    <w:rsid w:val="6B7942F9"/>
    <w:rsid w:val="6D646833"/>
    <w:rsid w:val="6F2804C3"/>
    <w:rsid w:val="70276D17"/>
    <w:rsid w:val="75411298"/>
    <w:rsid w:val="781255CB"/>
    <w:rsid w:val="7A610EBB"/>
    <w:rsid w:val="7B4D79FA"/>
    <w:rsid w:val="7C4231F7"/>
    <w:rsid w:val="7E056C61"/>
    <w:rsid w:val="7F8C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efaultImageDpi w14:val="0"/>
  <w15:docId w15:val="{E1B0D296-4C18-43B3-958A-E3ACB2D0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locked/>
    <w:rPr>
      <w:rFonts w:ascii="Times New Roman" w:eastAsia="宋体" w:hAnsi="Times New Roman"/>
      <w:sz w:val="18"/>
    </w:rPr>
  </w:style>
  <w:style w:type="character" w:customStyle="1" w:styleId="a6">
    <w:name w:val="页脚 字符"/>
    <w:basedOn w:val="a0"/>
    <w:link w:val="a5"/>
    <w:uiPriority w:val="99"/>
    <w:qFormat/>
    <w:locked/>
    <w:rPr>
      <w:sz w:val="18"/>
    </w:rPr>
  </w:style>
  <w:style w:type="character" w:customStyle="1" w:styleId="a8">
    <w:name w:val="页眉 字符"/>
    <w:basedOn w:val="a0"/>
    <w:link w:val="a7"/>
    <w:uiPriority w:val="99"/>
    <w:qFormat/>
    <w:locked/>
    <w:rPr>
      <w:sz w:val="18"/>
    </w:rPr>
  </w:style>
  <w:style w:type="character" w:customStyle="1" w:styleId="FontStyle99">
    <w:name w:val="Font Style99"/>
    <w:uiPriority w:val="99"/>
    <w:qFormat/>
    <w:rPr>
      <w:rFonts w:ascii="黑体" w:eastAsia="黑体"/>
      <w:sz w:val="20"/>
    </w:rPr>
  </w:style>
  <w:style w:type="character" w:styleId="aa">
    <w:name w:val="Placeholder Text"/>
    <w:basedOn w:val="a0"/>
    <w:uiPriority w:val="99"/>
    <w:semiHidden/>
    <w:rsid w:val="00AF47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6.wmf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5.bin"/><Relationship Id="rId42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8.bin"/><Relationship Id="rId29" Type="http://schemas.openxmlformats.org/officeDocument/2006/relationships/image" Target="media/image11.w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8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2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233</Words>
  <Characters>1331</Characters>
  <Application>Microsoft Office Word</Application>
  <DocSecurity>0</DocSecurity>
  <Lines>11</Lines>
  <Paragraphs>3</Paragraphs>
  <ScaleCrop>false</ScaleCrop>
  <Company>MS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6</cp:revision>
  <cp:lastPrinted>2019-12-11T06:41:00Z</cp:lastPrinted>
  <dcterms:created xsi:type="dcterms:W3CDTF">2020-03-18T06:39:00Z</dcterms:created>
  <dcterms:modified xsi:type="dcterms:W3CDTF">2020-03-19T06:44:00Z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