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江西绿若环境发展有限公司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2023年05月15日 上午至2023年05月17日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2023-05-14 8:00:00上午至2023-05-14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江西绿若环境发展有限公司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