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20376-2023-EnMS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浙江亚光科技股份有限公司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2023年05月30日 下午至2023年06月03日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温州市温州经济技术开发区滨海园区滨海三道4525号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温州经济技术开发区星海街道滨海八路558号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