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0165-2018-QEO-2020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河北展利防水机械装备有限公司</w:t>
      </w:r>
      <w:bookmarkEnd w:id="1"/>
    </w:p>
    <w:p>
      <w:pPr>
        <w:pStyle w:val="2"/>
        <w:spacing w:line="400" w:lineRule="exact"/>
        <w:ind w:firstLine="632" w:firstLineChars="286"/>
        <w:rPr>
          <w:rFonts w:hint="default" w:eastAsia="宋体"/>
          <w:b/>
          <w:color w:val="auto"/>
          <w:sz w:val="22"/>
          <w:szCs w:val="22"/>
          <w:u w:val="single"/>
          <w:lang w:val="en-US" w:eastAsia="zh-CN"/>
        </w:rPr>
      </w:pPr>
      <w:r>
        <w:rPr>
          <w:rFonts w:hint="eastAsia"/>
          <w:b/>
          <w:color w:val="FF0000"/>
          <w:sz w:val="22"/>
          <w:szCs w:val="22"/>
        </w:rPr>
        <w:t>(英文)：</w:t>
      </w:r>
      <w:bookmarkStart w:id="2" w:name="组织名称英"/>
      <w:bookmarkEnd w:id="2"/>
      <w:r>
        <w:rPr>
          <w:rFonts w:hint="eastAsia"/>
          <w:b/>
          <w:color w:val="auto"/>
          <w:sz w:val="22"/>
          <w:szCs w:val="22"/>
          <w:lang w:val="en-US" w:eastAsia="zh-CN"/>
        </w:rPr>
        <w:t>Hebei Zhan Li waterproof Machinery Equipment</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新乐市无繁公路南侧、同常店村西、机场路东侧</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050700</w:t>
      </w:r>
      <w:bookmarkEnd w:id="4"/>
    </w:p>
    <w:p>
      <w:pPr>
        <w:pStyle w:val="2"/>
        <w:spacing w:line="400" w:lineRule="exact"/>
        <w:ind w:firstLine="632" w:firstLineChars="286"/>
        <w:rPr>
          <w:rFonts w:hint="eastAsia"/>
          <w:b/>
          <w:color w:val="auto"/>
          <w:sz w:val="22"/>
          <w:szCs w:val="22"/>
          <w:lang w:val="en-US" w:eastAsia="zh-CN"/>
        </w:rPr>
      </w:pPr>
      <w:r>
        <w:rPr>
          <w:rFonts w:hint="eastAsia"/>
          <w:b/>
          <w:color w:val="FF0000"/>
          <w:sz w:val="22"/>
          <w:szCs w:val="22"/>
        </w:rPr>
        <w:t>(英文)：</w:t>
      </w:r>
      <w:r>
        <w:rPr>
          <w:rFonts w:hint="eastAsia"/>
          <w:b/>
          <w:color w:val="auto"/>
          <w:sz w:val="22"/>
          <w:szCs w:val="22"/>
          <w:lang w:val="en-US" w:eastAsia="zh-CN"/>
        </w:rPr>
        <w:t xml:space="preserve">South side of Wufan Road , Tongdian Village West, east side of airport road, Xinle City, </w:t>
      </w:r>
    </w:p>
    <w:p>
      <w:pPr>
        <w:pStyle w:val="2"/>
        <w:spacing w:line="400" w:lineRule="exact"/>
        <w:ind w:firstLine="632" w:firstLineChars="286"/>
        <w:rPr>
          <w:rFonts w:hint="default"/>
          <w:b/>
          <w:color w:val="auto"/>
          <w:sz w:val="22"/>
          <w:szCs w:val="22"/>
          <w:lang w:val="en-US" w:eastAsia="zh-CN"/>
        </w:rPr>
      </w:pPr>
      <w:r>
        <w:rPr>
          <w:rFonts w:hint="eastAsia"/>
          <w:b/>
          <w:color w:val="auto"/>
          <w:sz w:val="22"/>
          <w:szCs w:val="22"/>
          <w:lang w:val="en-US" w:eastAsia="zh-CN"/>
        </w:rPr>
        <w:t>Hebei province        P.C.050700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新乐市无繁公路南侧、同常店村西、机场路东侧</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050700</w:t>
      </w:r>
      <w:bookmarkEnd w:id="6"/>
    </w:p>
    <w:p>
      <w:pPr>
        <w:pStyle w:val="2"/>
        <w:spacing w:line="400" w:lineRule="exact"/>
        <w:ind w:firstLine="632" w:firstLineChars="286"/>
        <w:rPr>
          <w:rFonts w:hint="eastAsia"/>
          <w:b/>
          <w:color w:val="auto"/>
          <w:sz w:val="22"/>
          <w:szCs w:val="22"/>
          <w:lang w:val="en-US" w:eastAsia="zh-CN"/>
        </w:rPr>
      </w:pPr>
      <w:r>
        <w:rPr>
          <w:rFonts w:hint="eastAsia"/>
          <w:b/>
          <w:color w:val="FF0000"/>
          <w:sz w:val="22"/>
          <w:szCs w:val="22"/>
        </w:rPr>
        <w:t>(英文)：</w:t>
      </w:r>
      <w:r>
        <w:rPr>
          <w:rFonts w:hint="eastAsia"/>
          <w:b/>
          <w:color w:val="auto"/>
          <w:sz w:val="22"/>
          <w:szCs w:val="22"/>
          <w:lang w:val="en-US" w:eastAsia="zh-CN"/>
        </w:rPr>
        <w:t xml:space="preserve">South side of Wufan Road , Tongdian Village West, east side of airport road, Xinle City, </w:t>
      </w:r>
    </w:p>
    <w:p>
      <w:pPr>
        <w:pStyle w:val="2"/>
        <w:spacing w:line="400" w:lineRule="exact"/>
        <w:ind w:firstLine="632" w:firstLineChars="286"/>
        <w:rPr>
          <w:b/>
          <w:color w:val="FF0000"/>
          <w:sz w:val="22"/>
          <w:szCs w:val="22"/>
          <w:u w:val="single"/>
        </w:rPr>
      </w:pPr>
      <w:r>
        <w:rPr>
          <w:rFonts w:hint="eastAsia"/>
          <w:b/>
          <w:color w:val="auto"/>
          <w:sz w:val="22"/>
          <w:szCs w:val="22"/>
          <w:lang w:val="en-US" w:eastAsia="zh-CN"/>
        </w:rPr>
        <w:t>Hebei province        P.C.050700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新乐市无繁公路南侧、同常店村西、机场路东侧</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050700</w:t>
      </w:r>
      <w:bookmarkEnd w:id="8"/>
    </w:p>
    <w:p>
      <w:pPr>
        <w:pStyle w:val="2"/>
        <w:spacing w:line="400" w:lineRule="exact"/>
        <w:ind w:firstLine="632" w:firstLineChars="286"/>
        <w:rPr>
          <w:rFonts w:hint="eastAsia"/>
          <w:b/>
          <w:color w:val="auto"/>
          <w:sz w:val="22"/>
          <w:szCs w:val="22"/>
          <w:lang w:val="en-US" w:eastAsia="zh-CN"/>
        </w:rPr>
      </w:pPr>
      <w:r>
        <w:rPr>
          <w:rFonts w:hint="eastAsia"/>
          <w:b/>
          <w:color w:val="000000" w:themeColor="text1"/>
          <w:sz w:val="22"/>
          <w:szCs w:val="22"/>
        </w:rPr>
        <w:t>(英文)：</w:t>
      </w:r>
      <w:r>
        <w:rPr>
          <w:rFonts w:hint="eastAsia"/>
          <w:b/>
          <w:color w:val="auto"/>
          <w:sz w:val="22"/>
          <w:szCs w:val="22"/>
          <w:lang w:val="en-US" w:eastAsia="zh-CN"/>
        </w:rPr>
        <w:t xml:space="preserve">South side of Wufan Road , Tongdian Village West, east side of airport road, Xinle City, </w:t>
      </w:r>
    </w:p>
    <w:p>
      <w:pPr>
        <w:pStyle w:val="2"/>
        <w:spacing w:line="400" w:lineRule="exact"/>
        <w:ind w:firstLine="632" w:firstLineChars="286"/>
        <w:rPr>
          <w:b/>
          <w:color w:val="000000" w:themeColor="text1"/>
          <w:sz w:val="22"/>
          <w:szCs w:val="22"/>
          <w:u w:val="single"/>
        </w:rPr>
      </w:pPr>
      <w:r>
        <w:rPr>
          <w:rFonts w:hint="eastAsia"/>
          <w:b/>
          <w:color w:val="auto"/>
          <w:sz w:val="22"/>
          <w:szCs w:val="22"/>
          <w:lang w:val="en-US" w:eastAsia="zh-CN"/>
        </w:rPr>
        <w:t>Hebei province        P.C.050700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91130184095208903E</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0311-88559933</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贺英</w:t>
      </w:r>
      <w:bookmarkEnd w:id="12"/>
      <w:r>
        <w:rPr>
          <w:rFonts w:hint="eastAsia"/>
          <w:b/>
          <w:color w:val="000000" w:themeColor="text1"/>
          <w:sz w:val="22"/>
          <w:szCs w:val="22"/>
        </w:rPr>
        <w:t>组织人数：</w:t>
      </w:r>
      <w:bookmarkStart w:id="13" w:name="体系人数"/>
      <w:r>
        <w:rPr>
          <w:b/>
          <w:color w:val="000000" w:themeColor="text1"/>
          <w:sz w:val="22"/>
          <w:szCs w:val="22"/>
          <w:u w:val="single"/>
        </w:rPr>
        <w:t>Q:25,E:25,O:25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Q:监查1,E:监查1,O:监查1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QMS防水卷材设备的生产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EMS覆盖范围（中文）：防水卷材设备的生产所涉及的相关环境管理活动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 xml:space="preserve">OHSMS覆盖范围（中文）防水卷材设备的生产所涉及的相关职业健康安全管理活动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FF0000"/>
          <w:sz w:val="22"/>
          <w:szCs w:val="22"/>
        </w:rPr>
        <w:t>□QMS：</w:t>
      </w:r>
      <w:r>
        <w:rPr>
          <w:rFonts w:hint="eastAsia"/>
          <w:b/>
          <w:color w:val="FF0000"/>
          <w:sz w:val="22"/>
          <w:szCs w:val="22"/>
          <w:lang w:eastAsia="zh-CN"/>
        </w:rPr>
        <w:t>（</w:t>
      </w:r>
      <w:r>
        <w:rPr>
          <w:rFonts w:hint="eastAsia"/>
          <w:b/>
          <w:color w:val="FF0000"/>
          <w:sz w:val="22"/>
          <w:szCs w:val="22"/>
        </w:rPr>
        <w:t>英文：）</w:t>
      </w:r>
      <w:r>
        <w:rPr>
          <w:rFonts w:hint="eastAsia"/>
          <w:b/>
          <w:color w:val="auto"/>
          <w:sz w:val="22"/>
          <w:szCs w:val="22"/>
          <w:lang w:val="en-US" w:eastAsia="zh-CN"/>
        </w:rPr>
        <w:t>Production of Waterproof roll equipment</w:t>
      </w:r>
    </w:p>
    <w:p>
      <w:pPr>
        <w:pStyle w:val="2"/>
        <w:spacing w:line="240" w:lineRule="auto"/>
        <w:ind w:firstLine="0"/>
        <w:rPr>
          <w:b/>
          <w:color w:val="000000" w:themeColor="text1"/>
          <w:sz w:val="22"/>
          <w:szCs w:val="22"/>
          <w:u w:val="single"/>
        </w:rPr>
      </w:pPr>
      <w:r>
        <w:rPr>
          <w:rFonts w:hint="eastAsia"/>
          <w:b/>
          <w:color w:val="FF0000"/>
          <w:sz w:val="22"/>
          <w:szCs w:val="22"/>
        </w:rPr>
        <w:t>□EMS（英文：）：</w:t>
      </w:r>
      <w:r>
        <w:rPr>
          <w:rFonts w:hint="eastAsia"/>
          <w:b/>
          <w:color w:val="auto"/>
          <w:sz w:val="22"/>
          <w:szCs w:val="22"/>
          <w:lang w:val="en-US" w:eastAsia="zh-CN"/>
        </w:rPr>
        <w:t>The Relative Environment Management Activities about Production of Waterproof roll equipment</w:t>
      </w:r>
      <w:bookmarkStart w:id="19" w:name="_GoBack"/>
      <w:bookmarkEnd w:id="19"/>
    </w:p>
    <w:p>
      <w:pPr>
        <w:pStyle w:val="2"/>
        <w:spacing w:line="240" w:lineRule="auto"/>
        <w:ind w:firstLine="0"/>
        <w:rPr>
          <w:rFonts w:hint="default" w:eastAsia="宋体"/>
          <w:b/>
          <w:color w:val="auto"/>
          <w:sz w:val="22"/>
          <w:szCs w:val="22"/>
          <w:u w:val="single"/>
          <w:lang w:val="en-US" w:eastAsia="zh-CN"/>
        </w:rPr>
      </w:pPr>
      <w:r>
        <w:rPr>
          <w:rFonts w:hint="eastAsia"/>
          <w:b/>
          <w:color w:val="FF0000"/>
          <w:sz w:val="22"/>
          <w:szCs w:val="22"/>
        </w:rPr>
        <w:t>□OHSMS（英文：）</w:t>
      </w:r>
      <w:r>
        <w:rPr>
          <w:rFonts w:hint="eastAsia"/>
          <w:b/>
          <w:color w:val="auto"/>
          <w:sz w:val="22"/>
          <w:szCs w:val="22"/>
          <w:lang w:val="en-US" w:eastAsia="zh-CN"/>
        </w:rPr>
        <w:t>The Relative Occupation Health Safety Management Activities about Production of Waterproof roll equipment</w:t>
      </w: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drawing>
          <wp:inline distT="0" distB="0" distL="114300" distR="114300">
            <wp:extent cx="714375" cy="2438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714375" cy="243840"/>
                    </a:xfrm>
                    <a:prstGeom prst="rect">
                      <a:avLst/>
                    </a:prstGeom>
                    <a:noFill/>
                    <a:ln>
                      <a:noFill/>
                    </a:ln>
                  </pic:spPr>
                </pic:pic>
              </a:graphicData>
            </a:graphic>
          </wp:inline>
        </w:drawing>
      </w:r>
    </w:p>
    <w:p>
      <w:pPr>
        <w:pStyle w:val="2"/>
        <w:spacing w:line="360" w:lineRule="exact"/>
        <w:ind w:firstLine="0"/>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7646F"/>
    <w:rsid w:val="163A27FC"/>
    <w:rsid w:val="1BDC6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8</TotalTime>
  <ScaleCrop>false</ScaleCrop>
  <LinksUpToDate>false</LinksUpToDate>
  <CharactersWithSpaces>816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小魔女1414545431</cp:lastModifiedBy>
  <dcterms:modified xsi:type="dcterms:W3CDTF">2020-03-13T07:31:14Z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