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0144-2021-QE-2023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重庆科华新型节能墙体材料有限公司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91500116597985585L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重庆科华新型节能墙体材料有限公司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重庆市江津区珞璜镇机电路7号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重庆市江津区珞璜镇机电路7号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Q：蒸压加气混凝土砌块、蒸压加气混凝土板材的生产（法规强制要求范围除外）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E：蒸压加气混凝土砌块、蒸压加气混凝土板材的生产（法规强制要求范围除外）及其场所涉及的相关环境管理活动。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重庆科华新型节能墙体材料有限公司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重庆市江津区珞璜镇机电路7号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重庆市江津区珞璜镇机电路7号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Q：蒸压加气混凝土砌块、蒸压加气混凝土板材的生产（法规强制要求范围除外）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E：蒸压加气混凝土砌块、蒸压加气混凝土板材的生产（法规强制要求范围除外）及其场所涉及的相关环境管理活动。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