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重庆科华新型节能墙体材料有限公司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Q：蒸压加气混凝土砌块、蒸压加气混凝土板材的生产（法规强制要求范围除外）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E：蒸压加气混凝土砌块、蒸压加气混凝土板材的生产（法规强制要求范围除外）及其场所涉及的相关环境管理活动。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