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创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3日 上午至2023年05月03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