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成都捷畅机电设备有限责任公司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2023年04月28日 上午至2023年04月28日 上午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2023年04月29日 上午至2023年04月29日 下午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文平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