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0303-2022-Q-2023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成都宏强科技有限公司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文平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91510104MA6CGC9Q9R</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Q:认可,E:认可,O:认可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成都宏强科技有限公司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四川省成都市锦江区一环路东五段46号“金辉商住楼（天紫界）”项目1幢1单元5层12号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成都市青白江区双华巷华逸路586号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Q：机电设备维修，机电设备及配件销售</w:t>
            </w:r>
          </w:p>
          <w:p w:rsidR="00F1039B">
            <w:pPr>
              <w:snapToGrid w:val="0"/>
              <w:spacing w:line="0" w:lineRule="atLeast"/>
              <w:jc w:val="left"/>
              <w:rPr>
                <w:sz w:val="21"/>
                <w:szCs w:val="21"/>
                <w:lang w:val="en-GB"/>
              </w:rPr>
            </w:pPr>
            <w:r>
              <w:rPr>
                <w:sz w:val="21"/>
                <w:szCs w:val="21"/>
                <w:lang w:val="en-GB"/>
              </w:rPr>
              <w:t>E：机电设备维修，机电设备及配件销售所涉及场所的相关环境管理活动</w:t>
            </w:r>
          </w:p>
          <w:p w:rsidR="00F1039B">
            <w:pPr>
              <w:snapToGrid w:val="0"/>
              <w:spacing w:line="0" w:lineRule="atLeast"/>
              <w:jc w:val="left"/>
              <w:rPr>
                <w:sz w:val="21"/>
                <w:szCs w:val="21"/>
                <w:lang w:val="en-GB"/>
              </w:rPr>
            </w:pPr>
            <w:r>
              <w:rPr>
                <w:sz w:val="21"/>
                <w:szCs w:val="21"/>
                <w:lang w:val="en-GB"/>
              </w:rPr>
              <w:t>O：机电设备维修，机电设备及配件销售所涉及场所的相关职业健康安全管理活动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成都宏强科技有限公司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四川省成都市锦江区一环路东五段46号“金辉商住楼（天紫界）”项目1幢1单元5层12号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成都市青白江区双华巷华逸路586号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Q：机电设备维修，机电设备及配件销售</w:t>
            </w:r>
          </w:p>
          <w:p w:rsidR="00E9533D" w:rsidP="00E9533D">
            <w:pPr>
              <w:snapToGrid w:val="0"/>
              <w:spacing w:line="0" w:lineRule="atLeast"/>
              <w:jc w:val="left"/>
              <w:rPr>
                <w:sz w:val="21"/>
                <w:szCs w:val="21"/>
                <w:lang w:val="en-GB"/>
              </w:rPr>
            </w:pPr>
            <w:r>
              <w:rPr>
                <w:sz w:val="21"/>
                <w:szCs w:val="21"/>
                <w:lang w:val="en-GB"/>
              </w:rPr>
              <w:t>E：机电设备维修，机电设备及配件销售所涉及场所的相关环境管理活动</w:t>
            </w:r>
          </w:p>
          <w:p w:rsidR="00E9533D" w:rsidP="00E9533D">
            <w:pPr>
              <w:snapToGrid w:val="0"/>
              <w:spacing w:line="0" w:lineRule="atLeast"/>
              <w:jc w:val="left"/>
              <w:rPr>
                <w:sz w:val="21"/>
                <w:szCs w:val="21"/>
                <w:lang w:val="en-GB"/>
              </w:rPr>
            </w:pPr>
            <w:r>
              <w:rPr>
                <w:sz w:val="21"/>
                <w:szCs w:val="21"/>
                <w:lang w:val="en-GB"/>
              </w:rPr>
              <w:t>O：机电设备维修，机电设备及配件销售所涉及场所的相关职业健康安全管理活动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Q:ISC-Q-2022-2051,E:,O: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成都市青白江区双华巷华逸路586号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