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山东九商定向钻探有限公司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30368-2023-QEO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山东省聊城市高新区许营镇燕山路东、天津路南颐德电气院内2#办公室1楼101室</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山东省聊城市高新区许营镇燕山路东、天津路南颐德电气院内2#办公室1楼101室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杨慧娟</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15314171513</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15314171513</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8</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2023-04-24上午至2023-04-24下午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Q:0.3,E:0.3,O:0.4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Q：机械电气设备、仪器仪表、地质勘查专用设备的销售服务</w:t>
            </w:r>
          </w:p>
          <w:p w:rsidR="00920E95">
            <w:pPr>
              <w:tabs>
                <w:tab w:val="left" w:pos="0"/>
              </w:tabs>
              <w:jc w:val="left"/>
              <w:rPr>
                <w:sz w:val="21"/>
                <w:szCs w:val="21"/>
              </w:rPr>
            </w:pPr>
            <w:r>
              <w:rPr>
                <w:sz w:val="21"/>
                <w:szCs w:val="21"/>
              </w:rPr>
              <w:t>E：机械电气设备、仪器仪表、地质勘查专用设备的销售服务所涉及场所的相关环境管理活动</w:t>
            </w:r>
          </w:p>
          <w:p w:rsidR="00920E95">
            <w:pPr>
              <w:tabs>
                <w:tab w:val="left" w:pos="0"/>
              </w:tabs>
              <w:jc w:val="left"/>
              <w:rPr>
                <w:sz w:val="21"/>
                <w:szCs w:val="21"/>
              </w:rPr>
            </w:pPr>
            <w:r>
              <w:rPr>
                <w:sz w:val="21"/>
                <w:szCs w:val="21"/>
              </w:rPr>
              <w:t>O：机械电气设备、仪器仪表、地质勘查专用设备的销售服务所涉及场所的相关职业健康安全管理活动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Q：29.12.00</w:t>
            </w:r>
          </w:p>
          <w:p w:rsidR="00920E95">
            <w:pPr>
              <w:tabs>
                <w:tab w:val="left" w:pos="0"/>
              </w:tabs>
              <w:rPr>
                <w:sz w:val="21"/>
                <w:szCs w:val="21"/>
              </w:rPr>
            </w:pPr>
            <w:r>
              <w:rPr>
                <w:sz w:val="21"/>
                <w:szCs w:val="21"/>
              </w:rPr>
              <w:t>E：29.12.00</w:t>
            </w:r>
          </w:p>
          <w:p w:rsidR="00920E95">
            <w:pPr>
              <w:tabs>
                <w:tab w:val="left" w:pos="0"/>
              </w:tabs>
              <w:rPr>
                <w:sz w:val="21"/>
                <w:szCs w:val="21"/>
              </w:rPr>
            </w:pPr>
            <w:r>
              <w:rPr>
                <w:sz w:val="21"/>
                <w:szCs w:val="21"/>
              </w:rPr>
              <w:t>O：29.12.00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r>
              <w:rPr>
                <w:sz w:val="21"/>
                <w:szCs w:val="21"/>
              </w:rPr>
              <w:t>8.3</w:t>
            </w:r>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姜海军</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2022-N1QMS-4073544</w:t>
            </w:r>
          </w:p>
          <w:p w:rsidR="00920E95">
            <w:pPr>
              <w:ind w:left="117"/>
              <w:jc w:val="center"/>
              <w:rPr>
                <w:sz w:val="21"/>
                <w:szCs w:val="21"/>
              </w:rPr>
            </w:pPr>
            <w:r>
              <w:rPr>
                <w:sz w:val="21"/>
                <w:szCs w:val="21"/>
              </w:rPr>
              <w:t>2022-N1EMS-4073544</w:t>
            </w:r>
          </w:p>
          <w:p w:rsidR="00920E95">
            <w:pPr>
              <w:ind w:left="117"/>
              <w:jc w:val="center"/>
              <w:rPr>
                <w:sz w:val="21"/>
                <w:szCs w:val="21"/>
              </w:rPr>
            </w:pPr>
            <w:r>
              <w:rPr>
                <w:sz w:val="21"/>
                <w:szCs w:val="21"/>
              </w:rPr>
              <w:t>2023-N1OHSMS-4073544</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w:t>
            </w:r>
          </w:p>
          <w:p w:rsidR="00920E95">
            <w:pPr>
              <w:jc w:val="center"/>
              <w:rPr>
                <w:sz w:val="21"/>
                <w:szCs w:val="21"/>
              </w:rPr>
            </w:pPr>
            <w:r>
              <w:rPr>
                <w:sz w:val="21"/>
                <w:szCs w:val="21"/>
              </w:rPr>
              <w:t>O:29.12.00</w:t>
            </w:r>
          </w:p>
        </w:tc>
        <w:tc>
          <w:tcPr>
            <w:tcW w:w="1560" w:type="dxa"/>
            <w:gridSpan w:val="2"/>
            <w:vAlign w:val="center"/>
          </w:tcPr>
          <w:p w:rsidR="00920E95">
            <w:pPr>
              <w:jc w:val="center"/>
              <w:rPr>
                <w:sz w:val="21"/>
                <w:szCs w:val="21"/>
              </w:rPr>
            </w:pPr>
            <w:r>
              <w:rPr>
                <w:sz w:val="21"/>
                <w:szCs w:val="21"/>
              </w:rPr>
              <w:t>18853053088</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杨森</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2023-04-19</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