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B26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709"/>
        <w:gridCol w:w="275"/>
        <w:gridCol w:w="1568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bookmarkStart w:id="0" w:name="组织名称" w:colFirst="1" w:colLast="1"/>
            <w:r>
              <w:rPr>
                <w:rFonts w:hint="eastAsia"/>
                <w:sz w:val="21"/>
                <w:szCs w:val="21"/>
              </w:rPr>
              <w:t>西安纽克利核科技有限公司</w:t>
            </w:r>
            <w:bookmarkEnd w:id="0"/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4"/>
            <w:vAlign w:val="center"/>
          </w:tcPr>
          <w:p w:rsidR="00FB26C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陕西省西安市长安区韦曲街办青年街西段乐园小区4幢242室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4"/>
            <w:vAlign w:val="center"/>
          </w:tcPr>
          <w:p w:rsidR="00FB26C6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陕西省西安市雁塔区雁翔路99号西安交大科技园博源科技广场C座414室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B26C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王瑞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B26C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709" w:type="dxa"/>
            <w:shd w:val="clear" w:color="auto" w:fill="FFFFFF"/>
            <w:vAlign w:val="center"/>
          </w:tcPr>
          <w:p w:rsidR="00FB2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2"/>
            <w:vAlign w:val="center"/>
          </w:tcPr>
          <w:p w:rsidR="00FB26C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bookmarkStart w:id="6" w:name="企业人数"/>
            <w:r>
              <w:rPr>
                <w:sz w:val="21"/>
                <w:szCs w:val="21"/>
              </w:rPr>
              <w:t>16</w:t>
            </w:r>
            <w:bookmarkEnd w:id="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B26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FB26C6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B26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2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:rsidR="00FB26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FB26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FB26C6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8"/>
            <w:vAlign w:val="center"/>
          </w:tcPr>
          <w:p w:rsidR="00FB26C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2023年04月22日 上午至2023年04月22日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/>
                <w:sz w:val="21"/>
                <w:szCs w:val="21"/>
              </w:rPr>
              <w:t>人日数</w:t>
            </w:r>
          </w:p>
        </w:tc>
        <w:tc>
          <w:tcPr>
            <w:tcW w:w="1522" w:type="dxa"/>
            <w:vAlign w:val="center"/>
          </w:tcPr>
          <w:p w:rsidR="00FB26C6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FB2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:rsidR="00FB26C6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3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FB26C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FB26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FB26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FB26C6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FB26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4"/>
            <w:vAlign w:val="center"/>
          </w:tcPr>
          <w:p w:rsidR="00FB26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9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0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HACCP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bookmarkStart w:id="15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4"/>
            <w:vAlign w:val="center"/>
          </w:tcPr>
          <w:p w:rsidR="00FB26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FB26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4"/>
            <w:vAlign w:val="center"/>
          </w:tcPr>
          <w:p w:rsidR="00FB26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FB26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4"/>
            <w:vAlign w:val="center"/>
          </w:tcPr>
          <w:p w:rsidR="00FB26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FB26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6"/>
            <w:vAlign w:val="center"/>
          </w:tcPr>
          <w:p w:rsidR="00FB26C6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</w:t>
            </w:r>
            <w:r>
              <w:rPr>
                <w:rFonts w:hint="eastAsia"/>
                <w:sz w:val="21"/>
                <w:szCs w:val="21"/>
              </w:rPr>
              <w:t>审查受审核方</w:t>
            </w:r>
            <w:r>
              <w:rPr>
                <w:sz w:val="21"/>
                <w:szCs w:val="21"/>
              </w:rPr>
              <w:t>文件</w:t>
            </w:r>
            <w:r>
              <w:rPr>
                <w:sz w:val="21"/>
                <w:szCs w:val="21"/>
              </w:rPr>
              <w:t>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FB26C6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FB26C6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</w:t>
            </w:r>
            <w:r>
              <w:rPr>
                <w:rFonts w:hint="eastAsia"/>
                <w:sz w:val="21"/>
                <w:szCs w:val="21"/>
              </w:rPr>
              <w:t>评价受</w:t>
            </w:r>
            <w:r>
              <w:rPr>
                <w:rFonts w:hint="eastAsia"/>
                <w:sz w:val="21"/>
                <w:szCs w:val="21"/>
              </w:rPr>
              <w:t>审核方管理体系建立、实施的符合性及有效性，确定是否推荐认证注册。</w:t>
            </w:r>
          </w:p>
          <w:p w:rsidR="00FB26C6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FB26C6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FB26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FB26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FB26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4"/>
            <w:vAlign w:val="center"/>
          </w:tcPr>
          <w:p w:rsidR="00FB26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核与辐射监测类仪器、应用软件研发、销售和技术服务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FB26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9"/>
            <w:vAlign w:val="center"/>
          </w:tcPr>
          <w:p w:rsidR="00FB26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19.05.01;29.12.00;33.02.01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:rsidR="00FB26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FB26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17"/>
            <w:vAlign w:val="center"/>
          </w:tcPr>
          <w:p w:rsidR="00FB26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FB26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FB26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FB26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2" w:type="dxa"/>
            <w:gridSpan w:val="3"/>
            <w:vAlign w:val="center"/>
          </w:tcPr>
          <w:p w:rsidR="00FB26C6">
            <w:pPr>
              <w:ind w:left="11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</w:p>
          <w:p w:rsidR="00FB26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审核员注册证书号</w:t>
            </w:r>
          </w:p>
        </w:tc>
        <w:tc>
          <w:tcPr>
            <w:tcW w:w="3971" w:type="dxa"/>
            <w:gridSpan w:val="7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FB26C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B26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FB26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12" w:type="dxa"/>
            <w:gridSpan w:val="3"/>
            <w:vAlign w:val="center"/>
          </w:tcPr>
          <w:p w:rsidR="00FB26C6">
            <w:pPr>
              <w:ind w:left="11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2021-N1QMS-1263290</w:t>
            </w:r>
          </w:p>
        </w:tc>
        <w:tc>
          <w:tcPr>
            <w:tcW w:w="3971" w:type="dxa"/>
            <w:gridSpan w:val="7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19.05.01,29.12.00,33.02.01</w:t>
            </w:r>
          </w:p>
        </w:tc>
        <w:tc>
          <w:tcPr>
            <w:tcW w:w="156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FB26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FB26C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71" w:type="dxa"/>
            <w:gridSpan w:val="7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FB26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FB26C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71" w:type="dxa"/>
            <w:gridSpan w:val="7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FB26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1" w:type="dxa"/>
            <w:gridSpan w:val="7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FB26C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71" w:type="dxa"/>
            <w:gridSpan w:val="7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6C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422" w:type="dxa"/>
            <w:gridSpan w:val="8"/>
          </w:tcPr>
          <w:p w:rsidR="008D5C86" w:rsidP="008D5C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8D5C86" w:rsidP="008D5C8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 w:rsidR="008D5C86" w:rsidP="008D5C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8D5C86" w:rsidP="008D5C86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FB26C6" w:rsidP="008D5C86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2023-04-17</w:t>
            </w:r>
            <w:bookmarkEnd w:id="27"/>
          </w:p>
        </w:tc>
        <w:tc>
          <w:tcPr>
            <w:tcW w:w="5531" w:type="dxa"/>
            <w:gridSpan w:val="9"/>
          </w:tcPr>
          <w:p w:rsidR="00FB2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FB26C6">
            <w:pPr>
              <w:rPr>
                <w:sz w:val="21"/>
                <w:szCs w:val="21"/>
              </w:rPr>
            </w:pPr>
          </w:p>
          <w:p w:rsidR="00FB26C6">
            <w:pPr>
              <w:rPr>
                <w:sz w:val="21"/>
                <w:szCs w:val="21"/>
              </w:rPr>
            </w:pPr>
          </w:p>
          <w:p w:rsidR="00FB26C6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FB26C6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4"/>
            <w:vMerge w:val="restart"/>
          </w:tcPr>
          <w:p w:rsidR="00FB26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FB26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FB26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FB26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FB26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FB26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建立了企业微信，请贵公司负责人员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微信扫码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右侧二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维码添加我机构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企业微信号。</w:t>
            </w:r>
          </w:p>
        </w:tc>
        <w:tc>
          <w:tcPr>
            <w:tcW w:w="1850" w:type="dxa"/>
            <w:gridSpan w:val="3"/>
          </w:tcPr>
          <w:p w:rsidR="00FB26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FB26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FB26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4"/>
            <w:vMerge/>
          </w:tcPr>
          <w:p w:rsidR="00FB26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FB26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</w:pPr>
    </w:p>
    <w:p w:rsidR="00FB26C6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FB26C6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FB2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FB26C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FB2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FB26C6"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FB26C6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餐饮部/厨房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含现场</w:t>
            </w:r>
            <w:r>
              <w:rPr>
                <w:rFonts w:ascii="宋体" w:hAnsi="宋体" w:hint="eastAsia"/>
                <w:sz w:val="18"/>
                <w:szCs w:val="18"/>
              </w:rPr>
              <w:t>审核3h)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 w:rsidR="00FB26C6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3  6.2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7.1.3  7.1.4  8.5.2  8.5.4  8.5.6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3  6.2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7.1.3  7.1.4  8.2.4  8.3  8.4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ascii="宋体" w:hAnsi="宋体" w:hint="eastAsia"/>
                <w:sz w:val="18"/>
                <w:szCs w:val="18"/>
              </w:rPr>
              <w:t>前提方案、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 w:rsidR="00FB26C6"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 w:rsidR="00FB26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 w:rsidR="00FB26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 w:rsidR="00FB26C6"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 </w:t>
            </w:r>
            <w:r>
              <w:rPr>
                <w:rFonts w:ascii="宋体" w:hAnsi="宋体"/>
                <w:sz w:val="18"/>
                <w:szCs w:val="18"/>
              </w:rPr>
              <w:t>5.3  6.2</w:t>
            </w:r>
            <w:r>
              <w:rPr>
                <w:rFonts w:ascii="宋体" w:hAnsi="宋体"/>
                <w:sz w:val="18"/>
                <w:szCs w:val="18"/>
              </w:rPr>
              <w:t xml:space="preserve">  7.1.2   7.2  7.3  7.5   9.2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F: </w:t>
            </w:r>
            <w:r>
              <w:rPr>
                <w:rFonts w:ascii="宋体" w:hAnsi="宋体"/>
                <w:sz w:val="18"/>
                <w:szCs w:val="18"/>
              </w:rPr>
              <w:t>5.3  6.2</w:t>
            </w:r>
            <w:r>
              <w:rPr>
                <w:rFonts w:ascii="宋体" w:hAnsi="宋体"/>
                <w:sz w:val="18"/>
                <w:szCs w:val="18"/>
              </w:rPr>
              <w:t xml:space="preserve">  7.1.2   7.2  7.3   7.5  9.2   8.2.4J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运行体系的策划和控制，前提方案、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危害分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评估、危害控制计划（HACCP计划/OPRP控制计划）策划和变更；控制措施组合确认，验证策划及验证评价和分析；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ascii="宋体" w:hAnsi="宋体" w:hint="eastAsia"/>
                <w:sz w:val="18"/>
                <w:szCs w:val="18"/>
              </w:rPr>
              <w:t>前提方案、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 w:rsidR="00FB26C6"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FB26C6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餐饮部/厨房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含现场</w:t>
            </w:r>
            <w:r>
              <w:rPr>
                <w:rFonts w:ascii="宋体" w:hAnsi="宋体" w:hint="eastAsia"/>
                <w:sz w:val="18"/>
                <w:szCs w:val="18"/>
              </w:rPr>
              <w:t>审核4h)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 w:rsidR="00FB26C6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3  6.2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7.1.3  7.1.4  8.5.2  8.5.4  8.5.6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3  6.2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7.1.3  7.1.4  8.2.4  8.3  8.4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FB26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餐饮部（质检）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部门目标、职责履行情况；计量器具管理；CCPs和OPRPs的监控、纠正、不合格品和</w:t>
            </w:r>
            <w:r>
              <w:rPr>
                <w:rFonts w:ascii="宋体" w:hAnsi="宋体" w:hint="eastAsia"/>
                <w:sz w:val="18"/>
                <w:szCs w:val="18"/>
              </w:rPr>
              <w:t>潜在不</w:t>
            </w:r>
            <w:r>
              <w:rPr>
                <w:rFonts w:ascii="宋体" w:hAnsi="宋体" w:hint="eastAsia"/>
                <w:sz w:val="18"/>
                <w:szCs w:val="18"/>
              </w:rPr>
              <w:t>安全产品控制；进货、过程和成品检验、委托检验和监督抽查、水质检验；分析与评价；不合格和纠正措施。</w:t>
            </w:r>
          </w:p>
          <w:p w:rsidR="00FB26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ascii="宋体" w:hAnsi="宋体" w:hint="eastAsia"/>
                <w:sz w:val="18"/>
                <w:szCs w:val="18"/>
              </w:rPr>
              <w:t>10.3；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FB26C6"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运营部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 w:rsidR="00FB26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</w:t>
            </w:r>
            <w:r>
              <w:rPr>
                <w:rFonts w:ascii="宋体" w:hAnsi="宋体"/>
                <w:sz w:val="18"/>
                <w:szCs w:val="18"/>
              </w:rPr>
              <w:t>3  6.2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内部沟通与最高管理者沟通；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末次会议(餐饮地址)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FB26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</w:t>
            </w:r>
            <w:r>
              <w:rPr>
                <w:rFonts w:ascii="宋体" w:hAnsi="宋体" w:hint="eastAsia"/>
                <w:sz w:val="18"/>
                <w:szCs w:val="18"/>
              </w:rPr>
              <w:t>含现场</w:t>
            </w:r>
            <w:r>
              <w:rPr>
                <w:rFonts w:ascii="宋体" w:hAnsi="宋体" w:hint="eastAsia"/>
                <w:sz w:val="18"/>
                <w:szCs w:val="18"/>
              </w:rPr>
              <w:t>时间8H，满足50%现场的要求。</w:t>
            </w:r>
          </w:p>
          <w:p w:rsidR="00FB26C6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FB26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FB26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FB26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FB26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FB26C6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FB26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FB26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</w:t>
            </w:r>
            <w:r>
              <w:rPr>
                <w:rFonts w:ascii="宋体" w:hAnsi="宋体" w:hint="eastAsia"/>
                <w:sz w:val="21"/>
                <w:szCs w:val="21"/>
              </w:rPr>
              <w:t>所距离</w:t>
            </w:r>
            <w:r>
              <w:rPr>
                <w:rFonts w:ascii="宋体" w:hAnsi="宋体" w:hint="eastAsia"/>
                <w:sz w:val="21"/>
                <w:szCs w:val="21"/>
              </w:rPr>
              <w:t>及路程所需时间，路程时间不计算人日。（注：此表可附页）</w:t>
            </w:r>
          </w:p>
        </w:tc>
      </w:tr>
    </w:tbl>
    <w:p w:rsidR="00FB26C6">
      <w:pPr>
        <w:pStyle w:val="a"/>
      </w:pPr>
    </w:p>
    <w:sectPr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C6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FB26C6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mso-height-relative:page;mso-width-relative:page;position:absolute;width:189.25pt;z-index:251658240" stroked="f">
          <v:textbox>
            <w:txbxContent>
              <w:p w:rsidR="00FB26C6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FB26C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customStyle="1" w:styleId="a0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527</Words>
  <Characters>3009</Characters>
  <Application>Microsoft Office Word</Application>
  <DocSecurity>0</DocSecurity>
  <Lines>25</Lines>
  <Paragraphs>7</Paragraphs>
  <ScaleCrop>false</ScaleCrop>
  <Company>微软中国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24</cp:revision>
  <dcterms:created xsi:type="dcterms:W3CDTF">2015-06-17T14:31:00Z</dcterms:created>
  <dcterms:modified xsi:type="dcterms:W3CDTF">2023-04-17T07:26:00Z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