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05"/>
        <w:gridCol w:w="1448"/>
        <w:gridCol w:w="6"/>
        <w:gridCol w:w="567"/>
        <w:gridCol w:w="1175"/>
        <w:gridCol w:w="67"/>
        <w:gridCol w:w="75"/>
        <w:gridCol w:w="101"/>
        <w:gridCol w:w="589"/>
        <w:gridCol w:w="261"/>
        <w:gridCol w:w="261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重庆楼兴物业管理有限公司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重庆市北碚区体育中心缙虹路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陈永红</w:t>
            </w:r>
            <w:bookmarkEnd w:id="2"/>
          </w:p>
        </w:tc>
        <w:tc>
          <w:tcPr>
            <w:tcW w:w="14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023-68298005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400711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98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4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0038-2020-QEO</w:t>
            </w:r>
            <w:bookmarkEnd w:id="8"/>
          </w:p>
        </w:tc>
        <w:tc>
          <w:tcPr>
            <w:tcW w:w="145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Q：物业管理服务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E：物业管理服务所涉及的相关环境管理活动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O：物业管理服务所涉及的相关职业健康安全管理活动。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2020年02月28日 上午至2020年03月01日 上午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5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35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35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9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4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9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4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9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4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2020.2.27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22"/>
        <w:gridCol w:w="938"/>
        <w:gridCol w:w="6041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979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（午休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12：00-13:00）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041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 xml:space="preserve">ISO45001：2018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4.1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组织及其环境;4.2相关方需求与期望;4.3确定体系范围;4.4体系;5.1领导作用与承诺;5.2方针;5.3组织的角色、职责和权限；6.1应对风险和机遇的措施6.1.4措施的策划；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6041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/权限；6.2质量目标及其实现的策划；7.1.2人员7.1.4过程运行环境7.2能力；7.3意识；7.5文件化信息；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6.1.2环境因素；6.1.3合规义务；6.2目标及其达成的策划；7.2能力；7.3意识；7.4沟通；7.5文件化信息； 8.1运行策划和控制；8.2应急准备和响应；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 xml:space="preserve">ISO45001：2018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6.1.3法律法规要求和其他要求；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6.2目标及其实现的策划；7.1资源；7.2能力；7.3意识；7.4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7.5文件化信息；8.1运行策划和控制；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8.2应急准备和响应；9.1监视、测量、分析和评价；9.1.2法律法规要求和其他要求的合规性评价；10.1事件、不符合和纠正措施；10.2持续改进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bookmarkStart w:id="17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在</w:t>
            </w:r>
            <w:bookmarkEnd w:id="17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北碚中医院项目审核。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/>
                <w:b/>
                <w:sz w:val="20"/>
                <w:lang w:eastAsia="zh-CN"/>
              </w:rPr>
              <w:t>午休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12：00--13:00</w:t>
            </w:r>
            <w:r>
              <w:rPr>
                <w:rFonts w:hint="eastAsia"/>
                <w:b/>
                <w:sz w:val="20"/>
                <w:lang w:val="en-US"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在公司审核。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8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6041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 7.1.4过程运行环境；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7.1.5</w:t>
            </w:r>
            <w:r>
              <w:rPr>
                <w:rFonts w:hint="eastAsia" w:ascii="宋体" w:hAnsi="宋体" w:cs="新宋体"/>
                <w:sz w:val="18"/>
                <w:szCs w:val="18"/>
              </w:rPr>
              <w:t>监视和测量资源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 8.2产品和服务的要求；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8.3设计开发控制；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8.4外部提供供方的控制</w:t>
            </w:r>
            <w:r>
              <w:rPr>
                <w:rFonts w:ascii="宋体" w:hAnsi="宋体" w:cs="新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8.5.1生产和服务提供的控制；8.5.2标识和可追溯性；8.5.3顾客或外部供方的财产；8.5.4防护；8.5.5交付后的活动；8.5.6更改控制；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8.6产品和服务放行；8.7不合格输出的控制；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9.1.2顾客满意；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ISO45001：2018 杨珍全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6.2目标及其实现的策划；7.4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7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继续昨天下午审核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7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97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文平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D96421"/>
    <w:rsid w:val="506A2122"/>
    <w:rsid w:val="76520C5B"/>
    <w:rsid w:val="7B197D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2020-02-27T03:30:36Z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