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709"/>
        <w:gridCol w:w="275"/>
        <w:gridCol w:w="1568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组织名称</w:t>
            </w:r>
            <w:bookmarkStart w:id="28" w:name="_GoBack"/>
            <w:bookmarkEnd w:id="28"/>
          </w:p>
        </w:tc>
        <w:tc>
          <w:tcPr>
            <w:tcW w:w="936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 w:colFirst="1" w:colLast="1"/>
            <w:r>
              <w:rPr>
                <w:rFonts w:hint="eastAsia"/>
                <w:sz w:val="21"/>
                <w:szCs w:val="21"/>
              </w:rPr>
              <w:t>浙江盛田机械有限公司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浙江省台州市临海市沿江镇长甸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浙江省台州市临海市沿江镇长甸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陈辉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13706553173</w:t>
            </w:r>
            <w:bookmarkEnd w:id="4"/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0576-85603368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企业人数"/>
            <w:r>
              <w:rPr>
                <w:sz w:val="21"/>
                <w:szCs w:val="21"/>
              </w:rPr>
              <w:t>60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8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2023年04月25日 上午至2023年04月26日 上午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Q:1,E:1,O:1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4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4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4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4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6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 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4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Q：缝纫机械的设计和生产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E：缝纫机械（烫台，带刀裁布机，粘合机）的设计和生产所涉及场所的相关环境管理活动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O：缝纫机械的设计和生产所涉及场所的相关职业健康安全管理活动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9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Q：18.05.04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O：18.05.04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ind w:left="11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审核员注册证书号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ind w:left="11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2021-N1QMS-1244982</w:t>
            </w:r>
          </w:p>
          <w:p>
            <w:pPr>
              <w:ind w:left="11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2021-N1EMS-1244982</w:t>
            </w:r>
          </w:p>
          <w:p>
            <w:pPr>
              <w:ind w:left="11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2021-N1OHSMS-1244982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ind w:left="11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2021-N1QMS-5059501</w:t>
            </w:r>
          </w:p>
          <w:p>
            <w:pPr>
              <w:ind w:left="11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2020-N1EMS-3059501</w:t>
            </w:r>
          </w:p>
          <w:p>
            <w:pPr>
              <w:ind w:left="11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2022-N1OHSMS-3059501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422" w:type="dxa"/>
            <w:gridSpan w:val="8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2023-04-17</w:t>
            </w:r>
            <w:bookmarkEnd w:id="27"/>
          </w:p>
        </w:tc>
        <w:tc>
          <w:tcPr>
            <w:tcW w:w="5531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4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4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2022-</w:t>
            </w:r>
            <w:r>
              <w:rPr>
                <w:rFonts w:ascii="宋体" w:hAnsi="宋体"/>
                <w:b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sz w:val="18"/>
                <w:szCs w:val="18"/>
              </w:rPr>
              <w:t>31</w:t>
            </w:r>
          </w:p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08</w:t>
            </w:r>
            <w:r>
              <w:rPr>
                <w:rFonts w:hint="eastAsia" w:ascii="宋体" w:hAnsi="宋体"/>
                <w:sz w:val="18"/>
                <w:szCs w:val="18"/>
              </w:rPr>
              <w:t>:00-</w:t>
            </w:r>
            <w:r>
              <w:rPr>
                <w:rFonts w:ascii="宋体" w:hAnsi="宋体"/>
                <w:sz w:val="18"/>
                <w:szCs w:val="18"/>
              </w:rPr>
              <w:t>08</w:t>
            </w:r>
            <w:r>
              <w:rPr>
                <w:rFonts w:hint="eastAsia" w:ascii="宋体" w:hAnsi="宋体"/>
                <w:sz w:val="18"/>
                <w:szCs w:val="18"/>
              </w:rPr>
              <w:t>:30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sz w:val="18"/>
                <w:szCs w:val="18"/>
              </w:rPr>
              <w:t>B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280" w:lineRule="exact"/>
              <w:ind w:firstLine="24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首次会议（餐饮地址：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省X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市X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区X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街道X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08</w:t>
            </w:r>
            <w:r>
              <w:rPr>
                <w:rFonts w:hint="eastAsia" w:ascii="宋体" w:hAnsi="宋体"/>
                <w:sz w:val="18"/>
                <w:szCs w:val="18"/>
              </w:rPr>
              <w:t>:30-</w:t>
            </w:r>
            <w:r>
              <w:rPr>
                <w:rFonts w:ascii="宋体" w:hAnsi="宋体"/>
                <w:sz w:val="18"/>
                <w:szCs w:val="18"/>
              </w:rPr>
              <w:t>09</w:t>
            </w:r>
            <w:r>
              <w:rPr>
                <w:rFonts w:hint="eastAsia" w:ascii="宋体" w:hAnsi="宋体"/>
                <w:sz w:val="18"/>
                <w:szCs w:val="18"/>
              </w:rPr>
              <w:t>:00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AB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现场审核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h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现场巡视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09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：00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餐饮部/厨房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(含现场审核3h)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部门目标、职责完成情况；基础设施设备管理；工作环境控制；标识、产品防护、可追溯性控制情况；应急准备和响应；</w:t>
            </w:r>
          </w:p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Q:5.3  6.2  7.1.3  7.1.4  8.5.2  8.5.4  8.5.6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F:5.3  6.2 7.1.3  7.1.4  8.2.4  8.3  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:00-1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餐饮部(现场3h)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产品实现策划情况；新品研发情况；</w:t>
            </w:r>
            <w:r>
              <w:rPr>
                <w:rFonts w:hint="eastAsia" w:ascii="宋体" w:hAnsi="宋体"/>
                <w:sz w:val="18"/>
                <w:szCs w:val="18"/>
              </w:rPr>
              <w:t>前提方案、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生产过程实现情况；PRP/OPRP/HACCP计划的实施情况；纠偏情况；</w:t>
            </w:r>
          </w:p>
          <w:p>
            <w:pPr>
              <w:widowControl/>
              <w:snapToGrid w:val="0"/>
              <w:spacing w:line="28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Q: 8.1 8.3 8.5.1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；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F：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、8.2（8.2.4）、8.5.4.3、8.5.4.4、</w:t>
            </w:r>
            <w:r>
              <w:rPr>
                <w:rFonts w:ascii="宋体" w:hAnsi="宋体"/>
                <w:bCs/>
                <w:sz w:val="18"/>
                <w:szCs w:val="18"/>
              </w:rPr>
              <w:t>8.5.4.5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:00-1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AB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审核中餐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:30-1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从餐饮地址到经营地址/注册地址，路程相距4KM左右：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:00-15: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管理层/食品安全小组组长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通用要求：企业资质的有效性确认，执行和遵守法律法规情况，国家/地方质量抽查情况/顾客投诉，一阶段不符合/审核发现问题的验证情况，新冠疫情的控制情况。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用条款：组织及其背景、相关方的需求和期望；管理体系范围的确定和过程；领导作用和承诺；方针；组织的角色、职责和权限；应对风险的机遇和措施；目标、变更的策划；沟通；管理评审；体系持续改进和更新；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Q:4.1-4.4  5.1-5.3  6.1-6.3 7.1.1  7.1.6  7.4 9.1.1 9.1.3 9.3 10.1 -10.3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F:4.1-4.4 5.1-5.3  6.1-6.3 7.1.1 7.1.5 7.1.6 7.4  9.1.1  9.1.2  9.3 10.1-10.3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5:00-1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B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行政部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tabs>
                <w:tab w:val="left" w:pos="7380"/>
              </w:tabs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部门职责和权限；目标完成情况，文件化信息控制；能力、意识、培训；内部审核、人员健康；涉及条款：</w:t>
            </w:r>
          </w:p>
          <w:p>
            <w:pPr>
              <w:tabs>
                <w:tab w:val="left" w:pos="7380"/>
              </w:tabs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 5.3  6.2  7.1.2   7.2  7.3  7.5   9.2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F: 5.3  6.2  7.1.2   7.2  7.3   7.5  9.2   8.2.4J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:00-1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食品安全小组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运行体系的策划和控制，前提方案、危害分评估、危害控制计划（HACCP计划/OPRP控制计划）策划和变更；控制措施组合确认，验证策划及验证评价和分析；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F: 8.1 8.2  8.5  8.6  8.8  8.2.4l（其他方面： 致敏原、食品欺诈预防、食品防护）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2022-11-01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AB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餐饮地址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餐饮地址：浙江省嘉兴市南湖区南湖街道巴黎都市凯旋门商场1幢商铺2-2号）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07:00-12:00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A 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餐饮部(现场4h)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产品实现策划情况；新品研发情况；</w:t>
            </w:r>
            <w:r>
              <w:rPr>
                <w:rFonts w:hint="eastAsia" w:ascii="宋体" w:hAnsi="宋体"/>
                <w:sz w:val="18"/>
                <w:szCs w:val="18"/>
              </w:rPr>
              <w:t>前提方案、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生产过程实现情况；PRP/OPRP/HACCP计划的实施情况；纠偏情况；</w:t>
            </w:r>
          </w:p>
          <w:p>
            <w:pPr>
              <w:widowControl/>
              <w:snapToGrid w:val="0"/>
              <w:spacing w:line="28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Q: 8.1 8.3 8.5.1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；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F：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、8.2（8.2.4）、8.5.4.3、8.5.4.4、</w:t>
            </w:r>
            <w:r>
              <w:rPr>
                <w:rFonts w:ascii="宋体" w:hAnsi="宋体"/>
                <w:bCs/>
                <w:sz w:val="18"/>
                <w:szCs w:val="18"/>
              </w:rPr>
              <w:t>8.5.4.5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07:00-12:00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餐饮部/厨房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(含现场审核4h)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部门目标、职责完成情况；基础设施设备管理；工作环境控制；标识、产品防护、可追溯性控制情况；应急准备和响应；</w:t>
            </w:r>
          </w:p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Q:5.3  6.2  7.1.3  7.1.4  8.5.2  8.5.4  8.5.6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F:5.3  6.2 7.1.3  7.1.4  8.2.4  8.3  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:00-1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AB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审核中餐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餐饮部（质检）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(现场1h)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部门目标、职责履行情况；计量器具管理；CCPs和OPRPs的监控、纠正、不合格品和潜在不安全产品控制；进货、过程和成品检验、委托检验和监督抽查、水质检验；分析与评价；不合格和纠正措施。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 xml:space="preserve">5.3  6.2   7.1.5   8.6  8.7   9.1.3  </w:t>
            </w:r>
            <w:r>
              <w:rPr>
                <w:rFonts w:hint="eastAsia" w:ascii="宋体" w:hAnsi="宋体"/>
                <w:sz w:val="18"/>
                <w:szCs w:val="18"/>
              </w:rPr>
              <w:t>10.</w:t>
            </w:r>
            <w:r>
              <w:rPr>
                <w:rFonts w:ascii="宋体" w:hAnsi="宋体"/>
                <w:sz w:val="18"/>
                <w:szCs w:val="18"/>
              </w:rPr>
              <w:t xml:space="preserve">2  </w:t>
            </w:r>
            <w:r>
              <w:rPr>
                <w:rFonts w:hint="eastAsia" w:ascii="宋体" w:hAnsi="宋体"/>
                <w:sz w:val="18"/>
                <w:szCs w:val="18"/>
              </w:rPr>
              <w:t>10.3；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F：5.3、6.2、8.2.4g、8.5.4.、8.5.4.4、8.7、8.8、8.9；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B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运营部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(现场1h)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部门职责、目标实现情况；外部提供的过程、产品或服务的控制、顾客财产，顾客满意；产品贮存、发货、运输和交付后管理；产品撤回。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Q:5.3  6.2  </w:t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t xml:space="preserve">  8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4 8.5.3   8.5.5  9.1.2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F：5.3、 6.2、7.1.6、8.2.4f 、8.2.4g、8.9.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AB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各部门负责人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内部沟通与最高管理者沟通；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AB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各部门负责人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末次会议(餐饮地址)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 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2D780C0C"/>
    <w:rsid w:val="777F0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2291</Words>
  <Characters>3291</Characters>
  <Lines>25</Lines>
  <Paragraphs>7</Paragraphs>
  <TotalTime>0</TotalTime>
  <ScaleCrop>false</ScaleCrop>
  <LinksUpToDate>false</LinksUpToDate>
  <CharactersWithSpaces>3497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2023-04-17T08:48:44Z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