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已蓝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50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5日 上午至2023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24 8:30:00上午至2023-04-2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已蓝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