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0527-2021-QEO-2023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江西金辰科技有限公司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Q:ISC-Q-2021-1592,E:ISC-E-2021-1104,O:ISC-O-2021-1019</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91360982MA35X1J35T</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江西金辰科技有限公司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Q：骨灰存放架的生产；密集架、图书设备、办公自动化产品的销售。</w:t>
            </w:r>
          </w:p>
          <w:p w:rsidR="001A196B">
            <w:pPr>
              <w:snapToGrid w:val="0"/>
              <w:spacing w:line="0" w:lineRule="atLeast"/>
              <w:jc w:val="left"/>
              <w:rPr>
                <w:sz w:val="22"/>
                <w:szCs w:val="22"/>
              </w:rPr>
            </w:pPr>
            <w:r>
              <w:rPr>
                <w:sz w:val="22"/>
                <w:szCs w:val="22"/>
              </w:rPr>
              <w:t>E：骨灰存放架的生产；密集架、图书设备、办公自动化产品的销售所涉及场所的相关环境管理活动</w:t>
            </w:r>
          </w:p>
          <w:p w:rsidR="001A196B">
            <w:pPr>
              <w:snapToGrid w:val="0"/>
              <w:spacing w:line="0" w:lineRule="atLeast"/>
              <w:jc w:val="left"/>
              <w:rPr>
                <w:sz w:val="22"/>
                <w:szCs w:val="22"/>
              </w:rPr>
            </w:pPr>
            <w:r>
              <w:rPr>
                <w:sz w:val="22"/>
                <w:szCs w:val="22"/>
              </w:rPr>
              <w:t>O：骨灰存放架的生产；密集架、图书设备、办公自动化产品的销售所涉及场所的相关职业健康安全管理活动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江西省宜春市樟树市城北工业区经开东路1212号（自主承诺）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江西省樟树市共和东路68号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江西金辰科技有限公司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Q:ISC-Q-2021-1592,E:ISC-E-2021-1104,O:ISC-O-2021-1019</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江西省宜春市樟树市城北工业区经开东路1212号（自主承诺）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