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0231-2022-QEOFH-2023</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北京同得发餐饮管理有限公司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北京同得发餐饮管理有限公司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北京市顺义区高丽营镇金马工业园二街4-5号（门牌号）</w:t>
            </w:r>
            <w:bookmarkEnd w:id="6"/>
          </w:p>
        </w:tc>
        <w:tc>
          <w:tcPr>
            <w:tcW w:w="1242" w:type="dxa"/>
            <w:vMerge w:val="restart"/>
            <w:vAlign w:val="center"/>
          </w:tcPr>
          <w:p w:rsidR="00190ED2">
            <w:r>
              <w:rPr>
                <w:rFonts w:hint="eastAsia"/>
              </w:rPr>
              <w:t>邮编</w:t>
            </w:r>
          </w:p>
        </w:tc>
        <w:tc>
          <w:tcPr>
            <w:tcW w:w="1771" w:type="dxa"/>
          </w:tcPr>
          <w:p w:rsidR="00190ED2">
            <w:bookmarkStart w:id="7" w:name="注册邮编"/>
            <w:r>
              <w:t>101300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北京市顺义区高丽营镇金马工业园二街4-5号（门牌号）</w:t>
            </w:r>
            <w:bookmarkEnd w:id="8"/>
          </w:p>
        </w:tc>
        <w:tc>
          <w:tcPr>
            <w:tcW w:w="1242" w:type="dxa"/>
            <w:vMerge/>
            <w:vAlign w:val="center"/>
          </w:tcPr>
          <w:p w:rsidR="00190ED2"/>
        </w:tc>
        <w:tc>
          <w:tcPr>
            <w:tcW w:w="1771" w:type="dxa"/>
          </w:tcPr>
          <w:p w:rsidR="00190ED2">
            <w:bookmarkStart w:id="9" w:name="办公邮编"/>
            <w:r>
              <w:t>101300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骆丰收</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13717683411</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谢荣盛</w:t>
            </w:r>
            <w:bookmarkEnd w:id="13"/>
          </w:p>
        </w:tc>
        <w:tc>
          <w:tcPr>
            <w:tcW w:w="1313" w:type="dxa"/>
            <w:vAlign w:val="center"/>
          </w:tcPr>
          <w:p w:rsidR="00190ED2">
            <w:r>
              <w:rPr>
                <w:rFonts w:hint="eastAsia"/>
              </w:rPr>
              <w:t>管理者代表</w:t>
            </w:r>
          </w:p>
        </w:tc>
        <w:tc>
          <w:tcPr>
            <w:tcW w:w="2180" w:type="dxa"/>
          </w:tcPr>
          <w:p w:rsidR="00190ED2">
            <w:bookmarkStart w:id="14" w:name="管理者代表"/>
            <w:r>
              <w:t>骆丰收</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2023年04月21日 上午至2023年04月22日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Q：集体用餐配送（热食类食品制售）</w:t>
            </w:r>
          </w:p>
          <w:p w:rsidR="004130A1" w:rsidP="0009161C">
            <w:r>
              <w:t>E：集体用餐配送（热食类食品制售）所涉及场所的相关环境管理活动</w:t>
            </w:r>
          </w:p>
          <w:p w:rsidR="004130A1" w:rsidP="0009161C">
            <w:r>
              <w:t>O：集体用餐配送（热食类食品制售）所涉及场所的相关职业健康安全管理活动</w:t>
            </w:r>
          </w:p>
          <w:p w:rsidR="004130A1" w:rsidP="0009161C">
            <w:r>
              <w:t>F：位于北京市顺义区高丽营镇金马工业园二街4-5号（门牌号）北京同得发餐饮管理有限公司的集体用餐配送（热食类食品制售）</w:t>
            </w:r>
          </w:p>
          <w:p w:rsidR="004130A1" w:rsidP="0009161C">
            <w:r>
              <w:t>H：位于北京市顺义区高丽营镇金马工业园二街4-5号（门牌号）北京同得发餐饮管理有限公司的集体用餐配送（热食类食品制售）</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Q：30.05.00</w:t>
            </w:r>
          </w:p>
          <w:p w:rsidR="004130A1">
            <w:r>
              <w:t>E：30.05.00</w:t>
            </w:r>
          </w:p>
          <w:p w:rsidR="004130A1">
            <w:r>
              <w:t>O：30.05.00</w:t>
            </w:r>
          </w:p>
          <w:p w:rsidR="004130A1">
            <w:r>
              <w:t>F：E</w:t>
            </w:r>
          </w:p>
          <w:p w:rsidR="004130A1">
            <w:r>
              <w:t>H：E</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邝柏臣</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2020-N1QMS-1222839</w:t>
            </w:r>
          </w:p>
          <w:p w:rsidR="00190ED2">
            <w:r>
              <w:t>2023-N1EMS-1222839</w:t>
            </w:r>
          </w:p>
          <w:p w:rsidR="00190ED2">
            <w:r>
              <w:t>2023-N1OHSMS-1222839</w:t>
            </w:r>
          </w:p>
          <w:p w:rsidR="00190ED2">
            <w:r>
              <w:t>2020-N1FSMS-1222839</w:t>
            </w:r>
          </w:p>
          <w:p w:rsidR="00190ED2">
            <w:r>
              <w:t>2020-N1HACCP-1222839</w:t>
            </w:r>
          </w:p>
        </w:tc>
        <w:tc>
          <w:tcPr>
            <w:tcW w:w="2179" w:type="dxa"/>
            <w:vAlign w:val="center"/>
          </w:tcPr>
          <w:p w:rsidR="00190ED2">
            <w:r>
              <w:t>Q:30.05.00</w:t>
            </w:r>
          </w:p>
          <w:p w:rsidR="00190ED2">
            <w:r>
              <w:t>E:30.05.00</w:t>
            </w:r>
          </w:p>
          <w:p w:rsidR="00190ED2">
            <w:r>
              <w:t>O:30.05.00</w:t>
            </w:r>
          </w:p>
          <w:p w:rsidR="00190ED2">
            <w:r>
              <w:t>F:E</w:t>
            </w:r>
          </w:p>
          <w:p w:rsidR="00190ED2">
            <w:r>
              <w:t>H:E</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张静</w:t>
            </w:r>
          </w:p>
        </w:tc>
        <w:tc>
          <w:tcPr>
            <w:tcW w:w="1089" w:type="dxa"/>
            <w:vAlign w:val="center"/>
          </w:tcPr>
          <w:p w:rsidR="00190ED2">
            <w:r>
              <w:t>组员</w:t>
            </w:r>
          </w:p>
        </w:tc>
        <w:tc>
          <w:tcPr>
            <w:tcW w:w="711" w:type="dxa"/>
            <w:vAlign w:val="center"/>
          </w:tcPr>
          <w:p w:rsidR="00190ED2">
            <w:r>
              <w:t>女</w:t>
            </w:r>
          </w:p>
        </w:tc>
        <w:tc>
          <w:tcPr>
            <w:tcW w:w="3870" w:type="dxa"/>
            <w:vAlign w:val="center"/>
          </w:tcPr>
          <w:p w:rsidR="00190ED2">
            <w:r>
              <w:t>2021-N1QMS-2011923</w:t>
            </w:r>
          </w:p>
          <w:p w:rsidR="00190ED2">
            <w:r>
              <w:t>2021-N1EMS-4011923</w:t>
            </w:r>
          </w:p>
          <w:p w:rsidR="00190ED2">
            <w:r>
              <w:t>2020-N1OHSMS-3011923</w:t>
            </w:r>
          </w:p>
          <w:p w:rsidR="00190ED2">
            <w:r>
              <w:t>2020-N1FSMS-3011923</w:t>
            </w:r>
          </w:p>
          <w:p w:rsidR="00190ED2">
            <w:r>
              <w:t>2021-N1HACCp-3011923</w:t>
            </w:r>
          </w:p>
        </w:tc>
        <w:tc>
          <w:tcPr>
            <w:tcW w:w="2179" w:type="dxa"/>
            <w:vAlign w:val="center"/>
          </w:tcPr>
          <w:p w:rsidR="00190ED2">
            <w:r>
              <w:t>Q:30.05.00</w:t>
            </w:r>
          </w:p>
          <w:p w:rsidR="00190ED2">
            <w:r>
              <w:t>E:30.05.00</w:t>
            </w:r>
          </w:p>
          <w:p w:rsidR="00190ED2">
            <w:r>
              <w:t>O:30.05.00</w:t>
            </w:r>
          </w:p>
          <w:p w:rsidR="00190ED2">
            <w:r>
              <w:t>F:E</w:t>
            </w:r>
          </w:p>
          <w:p w:rsidR="00190ED2">
            <w:r>
              <w:t>H:E</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