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1012"/>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过程与活动、</w:t>
            </w:r>
          </w:p>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抽样计划</w:t>
            </w:r>
          </w:p>
        </w:tc>
        <w:tc>
          <w:tcPr>
            <w:tcW w:w="1164" w:type="dxa"/>
            <w:vMerge w:val="restart"/>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涉及</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条款</w:t>
            </w:r>
          </w:p>
        </w:tc>
        <w:tc>
          <w:tcPr>
            <w:tcW w:w="11012"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办公室</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李扬</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eastAsia="宋体" w:cs="宋体"/>
                <w:sz w:val="21"/>
                <w:szCs w:val="21"/>
                <w:lang w:val="en-US" w:eastAsia="zh-CN"/>
              </w:rPr>
              <w:t>尤才</w:t>
            </w:r>
          </w:p>
        </w:tc>
        <w:tc>
          <w:tcPr>
            <w:tcW w:w="577" w:type="dxa"/>
            <w:vMerge w:val="restart"/>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6" w:type="dxa"/>
            <w:vMerge w:val="continue"/>
            <w:vAlign w:val="center"/>
          </w:tcPr>
          <w:p>
            <w:pPr>
              <w:rPr>
                <w:rFonts w:hint="eastAsia" w:ascii="宋体" w:hAnsi="宋体" w:eastAsia="宋体" w:cs="宋体"/>
                <w:color w:val="000000" w:themeColor="text1"/>
                <w:sz w:val="21"/>
                <w:szCs w:val="21"/>
              </w:rPr>
            </w:pPr>
          </w:p>
        </w:tc>
        <w:tc>
          <w:tcPr>
            <w:tcW w:w="1164" w:type="dxa"/>
            <w:vMerge w:val="continue"/>
            <w:vAlign w:val="center"/>
          </w:tcPr>
          <w:p>
            <w:pPr>
              <w:rPr>
                <w:rFonts w:hint="eastAsia" w:ascii="宋体" w:hAnsi="宋体" w:eastAsia="宋体" w:cs="宋体"/>
                <w:color w:val="000000" w:themeColor="text1"/>
                <w:sz w:val="21"/>
                <w:szCs w:val="21"/>
              </w:rPr>
            </w:pPr>
          </w:p>
        </w:tc>
        <w:tc>
          <w:tcPr>
            <w:tcW w:w="11012" w:type="dxa"/>
            <w:vAlign w:val="center"/>
          </w:tcPr>
          <w:p>
            <w:pPr>
              <w:adjustRightInd w:val="0"/>
              <w:snapToGrid w:val="0"/>
              <w:spacing w:line="360" w:lineRule="auto"/>
              <w:ind w:right="105" w:rightChars="5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审核员：李俐  、陈延国           审核时间：20</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w:t>
            </w:r>
          </w:p>
        </w:tc>
        <w:tc>
          <w:tcPr>
            <w:tcW w:w="577" w:type="dxa"/>
            <w:vMerge w:val="continue"/>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rPr>
                <w:rFonts w:hint="eastAsia" w:ascii="宋体" w:hAnsi="宋体" w:eastAsia="宋体" w:cs="宋体"/>
                <w:color w:val="000000" w:themeColor="text1"/>
                <w:sz w:val="21"/>
                <w:szCs w:val="21"/>
              </w:rPr>
            </w:pPr>
          </w:p>
        </w:tc>
        <w:tc>
          <w:tcPr>
            <w:tcW w:w="1164" w:type="dxa"/>
            <w:vMerge w:val="continue"/>
            <w:vAlign w:val="center"/>
          </w:tcPr>
          <w:p>
            <w:pPr>
              <w:rPr>
                <w:rFonts w:hint="eastAsia" w:ascii="宋体" w:hAnsi="宋体" w:eastAsia="宋体" w:cs="宋体"/>
                <w:color w:val="000000" w:themeColor="text1"/>
                <w:sz w:val="21"/>
                <w:szCs w:val="21"/>
              </w:rPr>
            </w:pPr>
          </w:p>
        </w:tc>
        <w:tc>
          <w:tcPr>
            <w:tcW w:w="11012" w:type="dxa"/>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QMS：5.3岗位/职责 /权限6.2质量目标及其实现的策划；7.1.2人员7.1.4过程运行环境7.2能力；7.3意识；；7.4沟通；7.5文件化信息；8.2产品和服务的要求8.4外部提供供方的控制；9.1.2顾客满意；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EMS：5.3组织的角色、职责和权限；6.1.2环境因素；6.1.3合规义务；6.2目标及其达成的策划；7.1资源；7.2能力；7.3意识；7.4沟通；7.5文件化信息；8.1运行策划和控制；8.2应急准备和响应；9.1监视、测量、分析与评估；9.1.2符合性评估；10.2不符合和纠正措施；10.3持续改进/EMS运行控制相关财务支出证据</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OHSMS：4.3.1危险源识别、评价与控制措施；4.3.2法规与其他要求；4.4.1资源、角色、职责、责任与权限；4.3.3目标与方案；4.4.2能力、培训和意识；4.4.3沟通、参与和协商；4.4.5文件控制；4.4.6运行控制；4.4.7应急准备与响应；4.5.1监视与测量；4.5.2合规性评价；4.5.3事件调查、不符合、纠正措施与预防措施；4.5.4记录控制/OHSMS运行控制财务支出证据</w:t>
            </w:r>
          </w:p>
        </w:tc>
        <w:tc>
          <w:tcPr>
            <w:tcW w:w="577" w:type="dxa"/>
            <w:vMerge w:val="continue"/>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top"/>
          </w:tcPr>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组织的角色、职责和权限</w:t>
            </w:r>
          </w:p>
          <w:p>
            <w:pPr>
              <w:tabs>
                <w:tab w:val="center" w:pos="3169"/>
              </w:tabs>
              <w:spacing w:line="400" w:lineRule="exact"/>
              <w:jc w:val="left"/>
              <w:rPr>
                <w:rFonts w:hint="eastAsia" w:ascii="宋体" w:hAnsi="宋体" w:eastAsia="宋体" w:cs="宋体"/>
                <w:color w:val="000000" w:themeColor="text1"/>
                <w:sz w:val="21"/>
                <w:szCs w:val="21"/>
              </w:rPr>
            </w:pPr>
          </w:p>
        </w:tc>
        <w:tc>
          <w:tcPr>
            <w:tcW w:w="1164" w:type="dxa"/>
            <w:vAlign w:val="top"/>
          </w:tcPr>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 xml:space="preserve">QE5.3；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S4.4.1</w:t>
            </w:r>
          </w:p>
          <w:p>
            <w:pPr>
              <w:tabs>
                <w:tab w:val="center" w:pos="3169"/>
              </w:tabs>
              <w:spacing w:line="400" w:lineRule="exact"/>
              <w:jc w:val="left"/>
              <w:rPr>
                <w:rFonts w:hint="eastAsia" w:ascii="宋体" w:hAnsi="宋体" w:eastAsia="宋体" w:cs="宋体"/>
                <w:color w:val="000000" w:themeColor="text1"/>
                <w:sz w:val="21"/>
                <w:szCs w:val="21"/>
              </w:rPr>
            </w:pPr>
          </w:p>
        </w:tc>
        <w:tc>
          <w:tcPr>
            <w:tcW w:w="11012" w:type="dxa"/>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部门负责人：</w:t>
            </w:r>
            <w:r>
              <w:rPr>
                <w:rFonts w:hint="eastAsia" w:ascii="宋体" w:hAnsi="宋体" w:eastAsia="宋体" w:cs="宋体"/>
                <w:sz w:val="21"/>
                <w:szCs w:val="21"/>
                <w:lang w:val="en-US" w:eastAsia="zh-CN"/>
              </w:rPr>
              <w:t>李扬</w:t>
            </w:r>
            <w:r>
              <w:rPr>
                <w:rFonts w:hint="eastAsia" w:ascii="宋体" w:hAnsi="宋体" w:eastAsia="宋体" w:cs="宋体"/>
                <w:sz w:val="21"/>
                <w:szCs w:val="21"/>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办公室的安全职责和权限</w:t>
            </w:r>
            <w:r>
              <w:rPr>
                <w:rFonts w:hint="eastAsia" w:ascii="宋体" w:hAnsi="宋体" w:cs="宋体"/>
                <w:sz w:val="21"/>
                <w:szCs w:val="21"/>
                <w:lang w:eastAsia="zh-CN"/>
              </w:rPr>
              <w:t>：</w:t>
            </w:r>
            <w:r>
              <w:rPr>
                <w:rFonts w:hint="eastAsia" w:ascii="宋体" w:hAnsi="宋体" w:eastAsia="宋体" w:cs="宋体"/>
                <w:sz w:val="21"/>
                <w:szCs w:val="21"/>
              </w:rPr>
              <w:t>负责公司的行政管理工作，对所负责工作的质量负责；负责人事管理、员工培训、考核及管理。负责组织公司各项教育培训工作。负责公司体系文件的推行工作和监督实施。负责确保环保资金、职业健康安全资金的落实。负责顾客满意度调查与顾客沟通，分析顾客反馈意见，为产品的技术提升提供信息，增进顾客满意；做好顾客满意度调查；参与合同评审和供方评价，负责投标书技术部分的编写；负责公司供方（含外协方）的选择、评价及定期考核工作；……</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部门职责清晰、明确。</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办公室负责人能基本阐述本部门的主要职责</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center"/>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目标及其实现的策划</w:t>
            </w:r>
          </w:p>
        </w:tc>
        <w:tc>
          <w:tcPr>
            <w:tcW w:w="1164" w:type="dxa"/>
            <w:vAlign w:val="top"/>
          </w:tcPr>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pStyle w:val="2"/>
              <w:rPr>
                <w:rFonts w:hint="eastAsia" w:ascii="宋体" w:hAnsi="宋体" w:cs="宋体"/>
                <w:sz w:val="21"/>
                <w:szCs w:val="21"/>
                <w:lang w:bidi="ar"/>
              </w:rPr>
            </w:pPr>
          </w:p>
          <w:p>
            <w:pPr>
              <w:pStyle w:val="3"/>
              <w:rPr>
                <w:rFonts w:hint="eastAsia" w:ascii="宋体" w:hAnsi="宋体" w:cs="宋体"/>
                <w:sz w:val="21"/>
                <w:szCs w:val="21"/>
                <w:lang w:bidi="ar"/>
              </w:rPr>
            </w:pPr>
          </w:p>
          <w:p>
            <w:pPr>
              <w:pStyle w:val="3"/>
              <w:rPr>
                <w:rFonts w:hint="eastAsia" w:ascii="宋体" w:hAnsi="宋体" w:cs="宋体"/>
                <w:sz w:val="21"/>
                <w:szCs w:val="21"/>
                <w:lang w:bidi="ar"/>
              </w:rPr>
            </w:pPr>
          </w:p>
          <w:p>
            <w:pPr>
              <w:pStyle w:val="3"/>
              <w:rPr>
                <w:rFonts w:hint="eastAsia" w:ascii="宋体" w:hAnsi="宋体" w:cs="宋体"/>
                <w:sz w:val="21"/>
                <w:szCs w:val="21"/>
                <w:lang w:bidi="ar"/>
              </w:rPr>
            </w:pPr>
          </w:p>
          <w:p>
            <w:pPr>
              <w:pStyle w:val="3"/>
              <w:rPr>
                <w:rFonts w:hint="eastAsia" w:ascii="宋体" w:hAnsi="宋体" w:cs="宋体"/>
                <w:sz w:val="21"/>
                <w:szCs w:val="21"/>
                <w:lang w:bidi="ar"/>
              </w:rPr>
            </w:pPr>
          </w:p>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QE6.2</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S4.3.3</w:t>
            </w:r>
          </w:p>
        </w:tc>
        <w:tc>
          <w:tcPr>
            <w:tcW w:w="11012" w:type="dxa"/>
            <w:vAlign w:val="top"/>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查见：公司有将质量、环境、职业健康安全目标分解到各个部门，办公室的目标是：</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1、质量目标</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1）文件发放准确率100%；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2）培训计划完成率100%；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3）顾客满意率：</w:t>
            </w:r>
            <w:r>
              <w:rPr>
                <w:rFonts w:ascii="宋体" w:hAnsi="宋体" w:cs="宋体"/>
                <w:sz w:val="21"/>
                <w:szCs w:val="21"/>
                <w:lang w:bidi="ar"/>
              </w:rPr>
              <w:t>≥</w:t>
            </w:r>
            <w:r>
              <w:rPr>
                <w:rFonts w:hint="eastAsia" w:ascii="宋体" w:hAnsi="宋体" w:cs="宋体"/>
                <w:sz w:val="21"/>
                <w:szCs w:val="21"/>
                <w:lang w:bidi="ar"/>
              </w:rPr>
              <w:t>90%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4）合同履约率：</w:t>
            </w:r>
            <w:r>
              <w:rPr>
                <w:rFonts w:ascii="宋体" w:hAnsi="宋体" w:cs="宋体"/>
                <w:sz w:val="21"/>
                <w:szCs w:val="21"/>
                <w:lang w:bidi="ar"/>
              </w:rPr>
              <w:t>≥</w:t>
            </w:r>
            <w:r>
              <w:rPr>
                <w:rFonts w:hint="eastAsia" w:ascii="宋体" w:hAnsi="宋体" w:cs="宋体"/>
                <w:sz w:val="21"/>
                <w:szCs w:val="21"/>
                <w:lang w:bidi="ar"/>
              </w:rPr>
              <w:t>98%</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2、环境、职业健康安全目标</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1）固体废弃物回收处理率100%；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2）安全资金到位及时率100%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3）员工全部参加安全消防知识培训</w:t>
            </w:r>
            <w:r>
              <w:rPr>
                <w:rFonts w:ascii="宋体" w:hAnsi="宋体" w:cs="宋体"/>
                <w:sz w:val="21"/>
                <w:szCs w:val="21"/>
                <w:lang w:bidi="ar"/>
              </w:rPr>
              <w:t>≥</w:t>
            </w:r>
            <w:r>
              <w:rPr>
                <w:rFonts w:hint="eastAsia" w:ascii="宋体" w:hAnsi="宋体" w:cs="宋体"/>
                <w:sz w:val="21"/>
                <w:szCs w:val="21"/>
                <w:lang w:bidi="ar"/>
              </w:rPr>
              <w:t>6小时/年</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4）重要安全岗位人员能力评价率100%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抽查201</w:t>
            </w:r>
            <w:r>
              <w:rPr>
                <w:rFonts w:hint="eastAsia" w:ascii="宋体" w:hAnsi="宋体" w:cs="宋体"/>
                <w:sz w:val="21"/>
                <w:szCs w:val="21"/>
                <w:lang w:val="en-US" w:eastAsia="zh-CN" w:bidi="ar"/>
              </w:rPr>
              <w:t>9</w:t>
            </w:r>
            <w:r>
              <w:rPr>
                <w:rFonts w:hint="eastAsia" w:ascii="宋体" w:hAnsi="宋体" w:cs="宋体"/>
                <w:sz w:val="21"/>
                <w:szCs w:val="21"/>
                <w:lang w:bidi="ar"/>
              </w:rPr>
              <w:t>年12月的《部门目标分解及统计表》和考核记录，经考核均完成目标任务</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查见公司制定的环境、职业健康安全管理方案有：潜在火灾管理方案、固废排放等2个管理方案。管理方案内容涉及：指标、控制措施、资金安排、完成日期、责任部门。</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抽查：潜在火灾管理方案控制措施：1）安全、消防知识学习；2）更换接线插座；3）定期巡检电路；4）购买安全标识张贴；5）消防演习每年至少一次。</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top"/>
          </w:tcPr>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能力</w:t>
            </w:r>
          </w:p>
        </w:tc>
        <w:tc>
          <w:tcPr>
            <w:tcW w:w="1164" w:type="dxa"/>
            <w:vAlign w:val="top"/>
          </w:tcPr>
          <w:p>
            <w:pPr>
              <w:rPr>
                <w:rFonts w:hint="eastAsia" w:ascii="宋体" w:hAnsi="宋体" w:eastAsia="宋体" w:cs="宋体"/>
                <w:kern w:val="0"/>
                <w:sz w:val="21"/>
                <w:szCs w:val="21"/>
              </w:rPr>
            </w:pPr>
          </w:p>
          <w:p>
            <w:pPr>
              <w:rPr>
                <w:rFonts w:hint="eastAsia" w:ascii="宋体" w:hAnsi="宋体" w:eastAsia="宋体" w:cs="宋体"/>
                <w:kern w:val="0"/>
                <w:sz w:val="21"/>
                <w:szCs w:val="21"/>
              </w:rPr>
            </w:pPr>
          </w:p>
          <w:p>
            <w:pPr>
              <w:rPr>
                <w:rFonts w:hint="eastAsia" w:ascii="宋体" w:hAnsi="宋体" w:eastAsia="宋体" w:cs="宋体"/>
                <w:kern w:val="0"/>
                <w:sz w:val="21"/>
                <w:szCs w:val="21"/>
              </w:rPr>
            </w:pPr>
          </w:p>
          <w:p>
            <w:pPr>
              <w:rPr>
                <w:rFonts w:hint="eastAsia" w:ascii="宋体" w:hAnsi="宋体" w:eastAsia="宋体" w:cs="宋体"/>
                <w:kern w:val="0"/>
                <w:sz w:val="21"/>
                <w:szCs w:val="21"/>
              </w:rPr>
            </w:pPr>
          </w:p>
          <w:p>
            <w:pPr>
              <w:rPr>
                <w:rFonts w:hint="eastAsia" w:ascii="宋体" w:hAnsi="宋体" w:eastAsia="宋体" w:cs="宋体"/>
                <w:kern w:val="0"/>
                <w:sz w:val="21"/>
                <w:szCs w:val="21"/>
              </w:rPr>
            </w:pPr>
          </w:p>
          <w:p>
            <w:pPr>
              <w:rPr>
                <w:rFonts w:hint="eastAsia" w:ascii="宋体" w:hAnsi="宋体" w:eastAsia="宋体" w:cs="宋体"/>
                <w:kern w:val="0"/>
                <w:sz w:val="21"/>
                <w:szCs w:val="21"/>
              </w:rPr>
            </w:pPr>
          </w:p>
          <w:p>
            <w:pPr>
              <w:rPr>
                <w:rFonts w:hint="eastAsia" w:ascii="宋体" w:hAnsi="宋体" w:eastAsia="宋体" w:cs="宋体"/>
                <w:kern w:val="0"/>
                <w:sz w:val="21"/>
                <w:szCs w:val="21"/>
              </w:rPr>
            </w:pPr>
            <w:r>
              <w:rPr>
                <w:rFonts w:hint="eastAsia" w:ascii="宋体" w:hAnsi="宋体" w:eastAsia="宋体" w:cs="宋体"/>
                <w:kern w:val="0"/>
                <w:sz w:val="21"/>
                <w:szCs w:val="21"/>
              </w:rPr>
              <w:t>Q：7.1.2</w:t>
            </w:r>
          </w:p>
          <w:p>
            <w:r>
              <w:rPr>
                <w:rFonts w:hint="eastAsia" w:ascii="宋体" w:hAnsi="宋体" w:eastAsia="宋体" w:cs="宋体"/>
                <w:kern w:val="0"/>
                <w:sz w:val="21"/>
                <w:szCs w:val="21"/>
              </w:rPr>
              <w:t>QE：7.2，7.3</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S4.4.2</w:t>
            </w:r>
          </w:p>
        </w:tc>
        <w:tc>
          <w:tcPr>
            <w:tcW w:w="11012" w:type="dxa"/>
            <w:vAlign w:val="top"/>
          </w:tcPr>
          <w:p>
            <w:pPr>
              <w:tabs>
                <w:tab w:val="center" w:pos="3169"/>
              </w:tabs>
              <w:spacing w:line="400" w:lineRule="exact"/>
              <w:ind w:firstLine="420" w:firstLineChars="200"/>
              <w:jc w:val="left"/>
            </w:pPr>
            <w:r>
              <w:rPr>
                <w:rFonts w:hint="eastAsia"/>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ind w:firstLine="420" w:firstLineChars="200"/>
              <w:jc w:val="left"/>
              <w:rPr>
                <w:rFonts w:hint="eastAsia"/>
              </w:rPr>
            </w:pPr>
            <w:r>
              <w:rPr>
                <w:rFonts w:hint="eastAsia"/>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rPr>
            </w:pPr>
            <w:r>
              <w:rPr>
                <w:rFonts w:hint="eastAsia"/>
              </w:rPr>
              <w:t>查人员资质：</w:t>
            </w:r>
          </w:p>
          <w:p>
            <w:pPr>
              <w:tabs>
                <w:tab w:val="center" w:pos="3169"/>
              </w:tabs>
              <w:spacing w:line="400" w:lineRule="exact"/>
              <w:jc w:val="left"/>
              <w:rPr>
                <w:rFonts w:hint="default"/>
                <w:lang w:val="en-US" w:eastAsia="zh-CN"/>
              </w:rPr>
            </w:pPr>
            <w:r>
              <w:rPr>
                <w:rFonts w:hint="eastAsia"/>
              </w:rPr>
              <w:t>姓名     资格/职称/学历    发证机构/专业</w:t>
            </w:r>
            <w:r>
              <w:rPr>
                <w:rFonts w:hint="eastAsia"/>
                <w:lang w:val="en-US" w:eastAsia="zh-CN"/>
              </w:rPr>
              <w:t xml:space="preserve">                   获证时间                编号</w:t>
            </w:r>
          </w:p>
          <w:p>
            <w:pPr>
              <w:tabs>
                <w:tab w:val="center" w:pos="3169"/>
              </w:tabs>
              <w:spacing w:line="400" w:lineRule="exact"/>
              <w:jc w:val="left"/>
              <w:rPr>
                <w:rFonts w:hint="default"/>
                <w:lang w:val="en-US" w:eastAsia="zh-CN"/>
              </w:rPr>
            </w:pPr>
            <w:r>
              <w:rPr>
                <w:rFonts w:hint="eastAsia"/>
              </w:rPr>
              <w:t>张占奎</w:t>
            </w:r>
            <w:r>
              <w:rPr>
                <w:rFonts w:hint="eastAsia"/>
                <w:lang w:val="en-US" w:eastAsia="zh-CN"/>
              </w:rPr>
              <w:t xml:space="preserve">     </w:t>
            </w:r>
            <w:r>
              <w:rPr>
                <w:rFonts w:hint="eastAsia"/>
              </w:rPr>
              <w:t>高级工程师</w:t>
            </w:r>
            <w:r>
              <w:rPr>
                <w:rFonts w:hint="eastAsia"/>
                <w:lang w:val="en-US" w:eastAsia="zh-CN"/>
              </w:rPr>
              <w:t xml:space="preserve">      </w:t>
            </w:r>
            <w:r>
              <w:rPr>
                <w:rFonts w:hint="eastAsia"/>
              </w:rPr>
              <w:t>江苏省人力资源社会保障厅</w:t>
            </w:r>
            <w:r>
              <w:rPr>
                <w:rFonts w:hint="eastAsia"/>
                <w:lang w:val="en-US" w:eastAsia="zh-CN"/>
              </w:rPr>
              <w:t xml:space="preserve">       2018.11.29            201821701546</w:t>
            </w:r>
          </w:p>
          <w:p>
            <w:pPr>
              <w:tabs>
                <w:tab w:val="center" w:pos="3169"/>
              </w:tabs>
              <w:spacing w:line="400" w:lineRule="exact"/>
              <w:jc w:val="left"/>
              <w:rPr>
                <w:rFonts w:hint="eastAsia"/>
                <w:lang w:val="en-US" w:eastAsia="zh-CN"/>
              </w:rPr>
            </w:pPr>
            <w:r>
              <w:rPr>
                <w:rFonts w:hint="eastAsia"/>
                <w:lang w:val="en-US" w:eastAsia="zh-CN"/>
              </w:rPr>
              <w:t xml:space="preserve">尤才       助理工程师      </w:t>
            </w:r>
            <w:r>
              <w:rPr>
                <w:rFonts w:hint="eastAsia"/>
              </w:rPr>
              <w:t>南京市职称工作领导小组</w:t>
            </w:r>
            <w:r>
              <w:rPr>
                <w:rFonts w:hint="eastAsia"/>
                <w:lang w:val="en-US" w:eastAsia="zh-CN"/>
              </w:rPr>
              <w:t xml:space="preserve">         2016.6.01             ZC2016000100346</w:t>
            </w:r>
          </w:p>
          <w:p>
            <w:pPr>
              <w:tabs>
                <w:tab w:val="center" w:pos="3169"/>
              </w:tabs>
              <w:spacing w:line="400" w:lineRule="exact"/>
              <w:jc w:val="left"/>
              <w:rPr>
                <w:rFonts w:hint="default"/>
                <w:lang w:val="en-US" w:eastAsia="zh-CN"/>
              </w:rPr>
            </w:pPr>
            <w:r>
              <w:rPr>
                <w:rFonts w:hint="eastAsia"/>
              </w:rPr>
              <w:t xml:space="preserve">刘晗竹 </w:t>
            </w:r>
            <w:r>
              <w:rPr>
                <w:rFonts w:hint="eastAsia"/>
                <w:lang w:val="en-US" w:eastAsia="zh-CN"/>
              </w:rPr>
              <w:t xml:space="preserve">    </w:t>
            </w:r>
            <w:r>
              <w:rPr>
                <w:rFonts w:hint="eastAsia"/>
              </w:rPr>
              <w:t xml:space="preserve">助理工程师  </w:t>
            </w:r>
            <w:r>
              <w:rPr>
                <w:rFonts w:hint="eastAsia"/>
                <w:lang w:val="en-US" w:eastAsia="zh-CN"/>
              </w:rPr>
              <w:t xml:space="preserve">    </w:t>
            </w:r>
            <w:r>
              <w:rPr>
                <w:rFonts w:hint="eastAsia"/>
              </w:rPr>
              <w:t>南京市职称工作领导小组</w:t>
            </w:r>
            <w:r>
              <w:rPr>
                <w:rFonts w:hint="eastAsia"/>
                <w:lang w:val="en-US" w:eastAsia="zh-CN"/>
              </w:rPr>
              <w:t xml:space="preserve">         2015.12.01            12041500020129</w:t>
            </w:r>
          </w:p>
          <w:p>
            <w:pPr>
              <w:tabs>
                <w:tab w:val="center" w:pos="3169"/>
              </w:tabs>
              <w:spacing w:line="400" w:lineRule="exact"/>
              <w:jc w:val="left"/>
              <w:rPr>
                <w:rFonts w:hint="default"/>
                <w:lang w:val="en-US" w:eastAsia="zh-CN"/>
              </w:rPr>
            </w:pPr>
            <w:r>
              <w:rPr>
                <w:rFonts w:hint="eastAsia"/>
                <w:lang w:val="en-US" w:eastAsia="zh-CN"/>
              </w:rPr>
              <w:t xml:space="preserve">张龙    工程师（测量测绘） </w:t>
            </w:r>
            <w:r>
              <w:rPr>
                <w:rFonts w:hint="eastAsia"/>
              </w:rPr>
              <w:t>南京市职称工作领导小组</w:t>
            </w:r>
            <w:r>
              <w:rPr>
                <w:rFonts w:hint="eastAsia"/>
                <w:lang w:val="en-US" w:eastAsia="zh-CN"/>
              </w:rPr>
              <w:t xml:space="preserve">         2018.12.01            NJZ2018193433</w:t>
            </w:r>
          </w:p>
          <w:p>
            <w:pPr>
              <w:tabs>
                <w:tab w:val="center" w:pos="3169"/>
              </w:tabs>
              <w:spacing w:line="400" w:lineRule="exact"/>
              <w:jc w:val="left"/>
              <w:rPr>
                <w:rFonts w:hint="default"/>
                <w:lang w:val="en-US" w:eastAsia="zh-CN"/>
              </w:rPr>
            </w:pPr>
            <w:r>
              <w:rPr>
                <w:rFonts w:hint="eastAsia"/>
                <w:lang w:val="en-US" w:eastAsia="zh-CN"/>
              </w:rPr>
              <w:t>测绘作业证：</w:t>
            </w:r>
          </w:p>
          <w:p>
            <w:pPr>
              <w:tabs>
                <w:tab w:val="center" w:pos="3169"/>
              </w:tabs>
              <w:spacing w:line="400" w:lineRule="exact"/>
              <w:jc w:val="left"/>
              <w:rPr>
                <w:rFonts w:hint="default"/>
                <w:lang w:val="en-US" w:eastAsia="zh-CN"/>
              </w:rPr>
            </w:pPr>
            <w:r>
              <w:rPr>
                <w:rFonts w:hint="eastAsia"/>
              </w:rPr>
              <w:t xml:space="preserve">姓名     </w:t>
            </w:r>
            <w:r>
              <w:rPr>
                <w:rFonts w:hint="eastAsia"/>
                <w:lang w:val="en-US" w:eastAsia="zh-CN"/>
              </w:rPr>
              <w:t xml:space="preserve">     专业</w:t>
            </w:r>
            <w:r>
              <w:rPr>
                <w:rFonts w:hint="eastAsia"/>
              </w:rPr>
              <w:t xml:space="preserve">    </w:t>
            </w:r>
            <w:r>
              <w:rPr>
                <w:rFonts w:hint="eastAsia"/>
                <w:lang w:val="en-US" w:eastAsia="zh-CN"/>
              </w:rPr>
              <w:t xml:space="preserve">           </w:t>
            </w:r>
            <w:r>
              <w:rPr>
                <w:rFonts w:hint="eastAsia"/>
              </w:rPr>
              <w:t>发证机构</w:t>
            </w:r>
            <w:r>
              <w:rPr>
                <w:rFonts w:hint="eastAsia"/>
                <w:lang w:val="en-US" w:eastAsia="zh-CN"/>
              </w:rPr>
              <w:t xml:space="preserve">                  获证时间              编号</w:t>
            </w:r>
          </w:p>
          <w:p>
            <w:pPr>
              <w:tabs>
                <w:tab w:val="center" w:pos="3169"/>
              </w:tabs>
              <w:spacing w:line="400" w:lineRule="exact"/>
              <w:jc w:val="left"/>
              <w:rPr>
                <w:rFonts w:hint="eastAsia"/>
                <w:lang w:val="en-US" w:eastAsia="zh-CN"/>
              </w:rPr>
            </w:pPr>
            <w:r>
              <w:rPr>
                <w:rFonts w:hint="eastAsia"/>
                <w:lang w:val="en-US" w:eastAsia="zh-CN"/>
              </w:rPr>
              <w:t>邓春晨        规划         南京市规划和自然资源局          2019.9.2            201900214</w:t>
            </w:r>
          </w:p>
          <w:p>
            <w:pPr>
              <w:tabs>
                <w:tab w:val="center" w:pos="3169"/>
              </w:tabs>
              <w:spacing w:line="400" w:lineRule="exact"/>
              <w:jc w:val="left"/>
              <w:rPr>
                <w:rFonts w:hint="default"/>
                <w:lang w:val="en-US" w:eastAsia="zh-CN"/>
              </w:rPr>
            </w:pPr>
            <w:r>
              <w:rPr>
                <w:rFonts w:hint="eastAsia"/>
                <w:lang w:val="en-US" w:eastAsia="zh-CN"/>
              </w:rPr>
              <w:t>王霞         计算机        南京市规划和自然资源局          2019.9.2            201900212</w:t>
            </w:r>
          </w:p>
          <w:p>
            <w:pPr>
              <w:tabs>
                <w:tab w:val="center" w:pos="3169"/>
              </w:tabs>
              <w:spacing w:line="400" w:lineRule="exact"/>
              <w:jc w:val="left"/>
              <w:rPr>
                <w:rFonts w:hint="eastAsia"/>
              </w:rPr>
            </w:pPr>
            <w:r>
              <w:rPr>
                <w:rFonts w:hint="eastAsia"/>
              </w:rPr>
              <w:t>查人员外部培训情况，培训机构：江苏省土地管理干部培训中心、国家测绘地理信息局</w:t>
            </w:r>
          </w:p>
          <w:p>
            <w:pPr>
              <w:tabs>
                <w:tab w:val="center" w:pos="3169"/>
              </w:tabs>
              <w:spacing w:line="400" w:lineRule="exact"/>
              <w:jc w:val="left"/>
              <w:rPr>
                <w:rFonts w:hint="eastAsia"/>
              </w:rPr>
            </w:pPr>
            <w:r>
              <w:rPr>
                <w:rFonts w:hint="eastAsia"/>
              </w:rPr>
              <w:t>抽查内部培训计划和培训记录。</w:t>
            </w:r>
          </w:p>
          <w:p>
            <w:pPr>
              <w:tabs>
                <w:tab w:val="center" w:pos="3169"/>
              </w:tabs>
              <w:spacing w:line="400" w:lineRule="exact"/>
              <w:jc w:val="left"/>
              <w:rPr>
                <w:rFonts w:hint="eastAsia"/>
              </w:rPr>
            </w:pPr>
            <w:r>
              <w:rPr>
                <w:rFonts w:hint="eastAsia"/>
              </w:rPr>
              <w:t>见201</w:t>
            </w:r>
            <w:r>
              <w:rPr>
                <w:rFonts w:hint="eastAsia"/>
                <w:lang w:val="en-US" w:eastAsia="zh-CN"/>
              </w:rPr>
              <w:t>9</w:t>
            </w:r>
            <w:r>
              <w:rPr>
                <w:rFonts w:hint="eastAsia"/>
              </w:rPr>
              <w:t>年</w:t>
            </w:r>
            <w:r>
              <w:rPr>
                <w:rFonts w:hint="eastAsia"/>
                <w:lang w:val="en-US" w:eastAsia="zh-CN"/>
              </w:rPr>
              <w:t>-2020</w:t>
            </w:r>
            <w:r>
              <w:rPr>
                <w:rFonts w:hint="eastAsia"/>
              </w:rPr>
              <w:t>度培训计划共计培训</w:t>
            </w:r>
            <w:r>
              <w:rPr>
                <w:rFonts w:hint="eastAsia"/>
                <w:lang w:val="en-US" w:eastAsia="zh-CN"/>
              </w:rPr>
              <w:t>6</w:t>
            </w:r>
            <w:r>
              <w:rPr>
                <w:rFonts w:hint="eastAsia"/>
              </w:rPr>
              <w:t>次</w:t>
            </w:r>
          </w:p>
          <w:p>
            <w:pPr>
              <w:tabs>
                <w:tab w:val="center" w:pos="3169"/>
              </w:tabs>
              <w:spacing w:line="400" w:lineRule="exact"/>
              <w:jc w:val="left"/>
              <w:rPr>
                <w:rFonts w:hint="eastAsia"/>
              </w:rPr>
            </w:pPr>
            <w:r>
              <w:rPr>
                <w:rFonts w:hint="eastAsia"/>
              </w:rPr>
              <w:t>1）201</w:t>
            </w:r>
            <w:r>
              <w:rPr>
                <w:rFonts w:hint="eastAsia"/>
                <w:lang w:val="en-US" w:eastAsia="zh-CN"/>
              </w:rPr>
              <w:t>9</w:t>
            </w:r>
            <w:r>
              <w:rPr>
                <w:rFonts w:hint="eastAsia"/>
              </w:rPr>
              <w:t>.</w:t>
            </w:r>
            <w:r>
              <w:rPr>
                <w:rFonts w:hint="eastAsia"/>
                <w:lang w:val="en-US" w:eastAsia="zh-CN"/>
              </w:rPr>
              <w:t>10</w:t>
            </w:r>
            <w:r>
              <w:rPr>
                <w:rFonts w:hint="eastAsia"/>
              </w:rPr>
              <w:t>.</w:t>
            </w:r>
            <w:r>
              <w:rPr>
                <w:rFonts w:hint="eastAsia"/>
                <w:lang w:val="en-US" w:eastAsia="zh-CN"/>
              </w:rPr>
              <w:t>6</w:t>
            </w:r>
            <w:r>
              <w:rPr>
                <w:rFonts w:hint="eastAsia"/>
              </w:rPr>
              <w:t>，GB/T28001：2011、ISO14001：2015 、ISO9001：2015</w:t>
            </w:r>
            <w:r>
              <w:rPr>
                <w:rFonts w:hint="eastAsia"/>
                <w:lang w:val="en-US" w:eastAsia="zh-CN"/>
              </w:rPr>
              <w:t>程序文件</w:t>
            </w:r>
            <w:r>
              <w:rPr>
                <w:rFonts w:hint="eastAsia"/>
              </w:rPr>
              <w:t>,培训老师：李扬  参加培训人员：各部门负责人。口试确认，均合格。评价人：李扬</w:t>
            </w:r>
          </w:p>
          <w:p>
            <w:pPr>
              <w:tabs>
                <w:tab w:val="center" w:pos="3169"/>
              </w:tabs>
              <w:spacing w:line="400" w:lineRule="exact"/>
              <w:jc w:val="left"/>
              <w:rPr>
                <w:rFonts w:hint="eastAsia"/>
              </w:rPr>
            </w:pPr>
            <w:r>
              <w:rPr>
                <w:rFonts w:hint="eastAsia"/>
              </w:rPr>
              <w:t>2）201</w:t>
            </w:r>
            <w:r>
              <w:rPr>
                <w:rFonts w:hint="eastAsia"/>
                <w:lang w:val="en-US" w:eastAsia="zh-CN"/>
              </w:rPr>
              <w:t>9</w:t>
            </w:r>
            <w:r>
              <w:rPr>
                <w:rFonts w:hint="eastAsia"/>
              </w:rPr>
              <w:t>.10.1</w:t>
            </w:r>
            <w:r>
              <w:rPr>
                <w:rFonts w:hint="eastAsia"/>
                <w:lang w:val="en-US" w:eastAsia="zh-CN"/>
              </w:rPr>
              <w:t>3</w:t>
            </w:r>
            <w:r>
              <w:rPr>
                <w:rFonts w:hint="eastAsia"/>
              </w:rPr>
              <w:t>，职业健康安全法律法规培训</w:t>
            </w:r>
            <w:r>
              <w:rPr>
                <w:rFonts w:hint="eastAsia"/>
                <w:lang w:val="en-US" w:eastAsia="zh-CN"/>
              </w:rPr>
              <w:t>及公司规章制度培训</w:t>
            </w:r>
            <w:r>
              <w:rPr>
                <w:rFonts w:hint="eastAsia"/>
              </w:rPr>
              <w:t>,培训老师：尤才  参加培训人员：各部门负责人。口试确认，均合格。评价人：尤才</w:t>
            </w:r>
          </w:p>
          <w:p>
            <w:pPr>
              <w:tabs>
                <w:tab w:val="center" w:pos="3169"/>
              </w:tabs>
              <w:spacing w:line="400" w:lineRule="exact"/>
              <w:jc w:val="left"/>
              <w:rPr>
                <w:rFonts w:hint="eastAsia"/>
                <w:szCs w:val="22"/>
                <w:lang w:eastAsia="zh-CN"/>
              </w:rPr>
            </w:pPr>
            <w:r>
              <w:rPr>
                <w:rFonts w:hint="eastAsia"/>
                <w:szCs w:val="22"/>
                <w:lang w:val="en-US" w:eastAsia="zh-CN"/>
              </w:rPr>
              <w:t>3）</w:t>
            </w:r>
            <w:r>
              <w:rPr>
                <w:rFonts w:hint="eastAsia"/>
                <w:szCs w:val="22"/>
              </w:rPr>
              <w:t>20</w:t>
            </w:r>
            <w:r>
              <w:rPr>
                <w:rFonts w:hint="eastAsia"/>
                <w:szCs w:val="22"/>
                <w:lang w:val="en-US" w:eastAsia="zh-CN"/>
              </w:rPr>
              <w:t>20</w:t>
            </w:r>
            <w:r>
              <w:rPr>
                <w:rFonts w:hint="eastAsia"/>
                <w:szCs w:val="22"/>
              </w:rPr>
              <w:t>年1月对</w:t>
            </w:r>
            <w:r>
              <w:rPr>
                <w:rFonts w:hint="eastAsia"/>
                <w:szCs w:val="22"/>
                <w:lang w:val="en-US" w:eastAsia="zh-CN"/>
              </w:rPr>
              <w:t>火灾逃生、消防栓、灭火器使用、</w:t>
            </w:r>
            <w:r>
              <w:rPr>
                <w:rFonts w:hint="eastAsia"/>
                <w:szCs w:val="22"/>
              </w:rPr>
              <w:t>安全防火防爆专题进行了培训</w:t>
            </w:r>
            <w:r>
              <w:rPr>
                <w:rFonts w:hint="eastAsia"/>
                <w:szCs w:val="22"/>
                <w:lang w:eastAsia="zh-CN"/>
              </w:rPr>
              <w:t>。</w:t>
            </w:r>
          </w:p>
          <w:p>
            <w:pPr>
              <w:tabs>
                <w:tab w:val="center" w:pos="3169"/>
              </w:tabs>
              <w:spacing w:line="400" w:lineRule="exact"/>
              <w:jc w:val="left"/>
              <w:rPr>
                <w:rFonts w:hint="default"/>
                <w:lang w:val="en-US"/>
              </w:rPr>
            </w:pPr>
            <w:r>
              <w:rPr>
                <w:rFonts w:hint="eastAsia"/>
                <w:szCs w:val="22"/>
                <w:lang w:val="en-US" w:eastAsia="zh-CN"/>
              </w:rPr>
              <w:t>公司人员能力满足需要。</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956" w:type="dxa"/>
          </w:tcPr>
          <w:p>
            <w:pPr>
              <w:tabs>
                <w:tab w:val="center" w:pos="3169"/>
              </w:tabs>
              <w:spacing w:line="400" w:lineRule="exact"/>
              <w:jc w:val="left"/>
              <w:rPr>
                <w:rFonts w:hint="eastAsia" w:ascii="宋体" w:hAnsi="宋体" w:eastAsia="宋体" w:cs="宋体"/>
                <w:sz w:val="21"/>
                <w:szCs w:val="21"/>
                <w:lang w:bidi="ar"/>
              </w:rPr>
            </w:pPr>
          </w:p>
          <w:p>
            <w:pPr>
              <w:tabs>
                <w:tab w:val="center" w:pos="3169"/>
              </w:tabs>
              <w:spacing w:line="400" w:lineRule="exact"/>
              <w:jc w:val="left"/>
              <w:rPr>
                <w:rFonts w:hint="eastAsia" w:ascii="宋体" w:hAnsi="宋体" w:eastAsia="宋体" w:cs="宋体"/>
                <w:color w:val="000000" w:themeColor="text1"/>
                <w:sz w:val="21"/>
                <w:szCs w:val="21"/>
              </w:rPr>
            </w:pPr>
            <w:r>
              <w:rPr>
                <w:rFonts w:hint="eastAsia" w:ascii="宋体" w:hAnsi="宋体" w:eastAsia="宋体" w:cs="宋体"/>
                <w:sz w:val="21"/>
                <w:szCs w:val="21"/>
                <w:lang w:bidi="ar"/>
              </w:rPr>
              <w:t>运作环境</w:t>
            </w:r>
          </w:p>
        </w:tc>
        <w:tc>
          <w:tcPr>
            <w:tcW w:w="1164"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Q7.1.4</w:t>
            </w:r>
          </w:p>
        </w:tc>
        <w:tc>
          <w:tcPr>
            <w:tcW w:w="11012"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现场：办公环境光照、温度适宜，通风良好，电路布线合理、电气插座完整，未见破损，办公场所物品摆放整齐、有序，未见随意乱放私人物品的情况，未见用电不当等安全隐患及不良影响现象。</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工作环境满足</w:t>
            </w:r>
            <w:r>
              <w:rPr>
                <w:rFonts w:hint="eastAsia" w:ascii="宋体" w:hAnsi="宋体" w:eastAsia="宋体" w:cs="宋体"/>
                <w:sz w:val="21"/>
                <w:szCs w:val="21"/>
                <w:lang w:val="en-US" w:eastAsia="zh-CN"/>
              </w:rPr>
              <w:t>土地规划设计</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土地调查</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资质内的测绘服务</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计算机应用软件的开发</w:t>
            </w:r>
            <w:r>
              <w:rPr>
                <w:rFonts w:hint="eastAsia" w:ascii="宋体" w:hAnsi="宋体" w:eastAsia="宋体" w:cs="宋体"/>
                <w:sz w:val="21"/>
                <w:szCs w:val="21"/>
              </w:rPr>
              <w:t>的需要。</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top"/>
          </w:tcPr>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沟通</w:t>
            </w:r>
          </w:p>
        </w:tc>
        <w:tc>
          <w:tcPr>
            <w:tcW w:w="1164" w:type="dxa"/>
            <w:vAlign w:val="top"/>
          </w:tcPr>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 xml:space="preserve">QE7.4 </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S4.4.3</w:t>
            </w:r>
          </w:p>
        </w:tc>
        <w:tc>
          <w:tcPr>
            <w:tcW w:w="11012" w:type="dxa"/>
          </w:tcPr>
          <w:p>
            <w:pPr>
              <w:tabs>
                <w:tab w:val="center" w:pos="3169"/>
              </w:tabs>
              <w:spacing w:line="400" w:lineRule="exact"/>
              <w:jc w:val="left"/>
            </w:pPr>
            <w:r>
              <w:rPr>
                <w:rFonts w:hint="eastAsia"/>
              </w:rPr>
              <w:t>--《信息交流与协商沟通控制程序》规定了公司内外信息交流、协商的对象、方式、记录等。</w:t>
            </w:r>
          </w:p>
          <w:p>
            <w:pPr>
              <w:tabs>
                <w:tab w:val="center" w:pos="3169"/>
              </w:tabs>
              <w:spacing w:line="400" w:lineRule="exact"/>
              <w:jc w:val="left"/>
              <w:rPr>
                <w:rFonts w:hint="eastAsia"/>
              </w:rPr>
            </w:pPr>
            <w:r>
              <w:rPr>
                <w:rFonts w:hint="eastAsia"/>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rPr>
            </w:pPr>
            <w:r>
              <w:rPr>
                <w:rFonts w:hint="eastAsia"/>
              </w:rPr>
              <w:t xml:space="preserve">  公司员工参与协商，员工提出参与安全知识的学习和培训，需要发放劳保用品。</w:t>
            </w:r>
          </w:p>
          <w:p>
            <w:pPr>
              <w:tabs>
                <w:tab w:val="center" w:pos="3169"/>
              </w:tabs>
              <w:spacing w:line="400" w:lineRule="exact"/>
              <w:jc w:val="left"/>
              <w:rPr>
                <w:rFonts w:hint="eastAsia"/>
              </w:rPr>
            </w:pPr>
            <w:r>
              <w:rPr>
                <w:rFonts w:hint="eastAsia"/>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rPr>
            </w:pPr>
            <w:r>
              <w:rPr>
                <w:rFonts w:hint="eastAsia"/>
              </w:rPr>
              <w:t>查见：公司内部会议记录表，沟通信息包括：</w:t>
            </w:r>
          </w:p>
          <w:p>
            <w:pPr>
              <w:numPr>
                <w:ilvl w:val="0"/>
                <w:numId w:val="2"/>
              </w:numPr>
              <w:tabs>
                <w:tab w:val="center" w:pos="3169"/>
              </w:tabs>
              <w:spacing w:line="400" w:lineRule="exact"/>
              <w:jc w:val="left"/>
              <w:rPr>
                <w:rFonts w:hint="eastAsia"/>
              </w:rPr>
            </w:pPr>
            <w:r>
              <w:rPr>
                <w:rFonts w:hint="eastAsia"/>
              </w:rPr>
              <w:t>告知员工：质量和环境管理者代表是尤才。</w:t>
            </w:r>
          </w:p>
          <w:p>
            <w:pPr>
              <w:numPr>
                <w:ilvl w:val="0"/>
                <w:numId w:val="2"/>
              </w:numPr>
              <w:tabs>
                <w:tab w:val="center" w:pos="3169"/>
              </w:tabs>
              <w:spacing w:line="400" w:lineRule="exact"/>
              <w:jc w:val="left"/>
              <w:rPr>
                <w:rFonts w:hint="eastAsia"/>
              </w:rPr>
            </w:pPr>
            <w:r>
              <w:rPr>
                <w:rFonts w:hint="eastAsia"/>
              </w:rPr>
              <w:t>告知员工：职业健康安全事务代表是李扬；</w:t>
            </w:r>
          </w:p>
          <w:p>
            <w:pPr>
              <w:numPr>
                <w:ilvl w:val="0"/>
                <w:numId w:val="2"/>
              </w:numPr>
              <w:tabs>
                <w:tab w:val="center" w:pos="3169"/>
              </w:tabs>
              <w:spacing w:line="400" w:lineRule="exact"/>
              <w:jc w:val="left"/>
              <w:rPr>
                <w:rFonts w:hint="eastAsia"/>
              </w:rPr>
            </w:pPr>
            <w:r>
              <w:rPr>
                <w:rFonts w:hint="eastAsia"/>
              </w:rPr>
              <w:t>告知员工：环境及职业健康安全管理体系建立的依据、标准和意义，因公司未涉及危化品，故未对全体员工出具告知书。</w:t>
            </w:r>
          </w:p>
          <w:p>
            <w:pPr>
              <w:numPr>
                <w:ilvl w:val="0"/>
                <w:numId w:val="2"/>
              </w:numPr>
              <w:tabs>
                <w:tab w:val="center" w:pos="3169"/>
              </w:tabs>
              <w:spacing w:line="400" w:lineRule="exact"/>
              <w:jc w:val="left"/>
              <w:rPr>
                <w:rFonts w:hint="eastAsia"/>
              </w:rPr>
            </w:pPr>
            <w:r>
              <w:rPr>
                <w:rFonts w:hint="eastAsia"/>
              </w:rPr>
              <w:t>组织员工学习：与环境及安全健康管理有关的法律法规，包括关于员工权益、保险等内容；</w:t>
            </w:r>
          </w:p>
          <w:p>
            <w:pPr>
              <w:tabs>
                <w:tab w:val="center" w:pos="3169"/>
              </w:tabs>
              <w:spacing w:line="400" w:lineRule="exact"/>
              <w:jc w:val="left"/>
              <w:rPr>
                <w:rFonts w:hint="eastAsia"/>
              </w:rPr>
            </w:pPr>
            <w:r>
              <w:rPr>
                <w:rFonts w:hint="eastAsia"/>
              </w:rPr>
              <w:t>4）将环境管理、劳动保护要求、安全要求和意义作为新员工岗前培训内容。</w:t>
            </w:r>
          </w:p>
          <w:p>
            <w:pPr>
              <w:tabs>
                <w:tab w:val="center" w:pos="3169"/>
              </w:tabs>
              <w:spacing w:line="400" w:lineRule="exact"/>
              <w:jc w:val="left"/>
              <w:rPr>
                <w:rFonts w:hint="eastAsia"/>
              </w:rPr>
            </w:pPr>
            <w:r>
              <w:rPr>
                <w:rFonts w:hint="eastAsia"/>
              </w:rPr>
              <w:t>询问职业健康安全事务代表李扬，了解到暂未发生员工与企业的劳动纠纷、工伤、员工投诉、员工权益争执等情况。</w:t>
            </w:r>
          </w:p>
          <w:p>
            <w:pPr>
              <w:tabs>
                <w:tab w:val="left" w:pos="6597"/>
              </w:tabs>
              <w:spacing w:line="360" w:lineRule="auto"/>
              <w:ind w:firstLine="420" w:firstLineChars="200"/>
              <w:rPr>
                <w:rFonts w:hint="eastAsia"/>
              </w:rPr>
            </w:pPr>
            <w:r>
              <w:rPr>
                <w:rFonts w:hint="eastAsia"/>
              </w:rPr>
              <w:t>审核时未发现有相关方投诉等安全违规情况发生。</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top"/>
          </w:tcPr>
          <w:p>
            <w:pPr>
              <w:spacing w:line="400" w:lineRule="atLeast"/>
              <w:rPr>
                <w:rFonts w:hint="eastAsia" w:ascii="宋体" w:hAnsi="宋体" w:cs="新宋体"/>
                <w:sz w:val="21"/>
                <w:szCs w:val="21"/>
              </w:rPr>
            </w:pPr>
          </w:p>
          <w:p>
            <w:pPr>
              <w:spacing w:line="400" w:lineRule="atLeast"/>
              <w:rPr>
                <w:rFonts w:hint="eastAsia" w:ascii="宋体" w:hAnsi="宋体" w:cs="新宋体"/>
                <w:sz w:val="21"/>
                <w:szCs w:val="21"/>
              </w:rPr>
            </w:pPr>
          </w:p>
          <w:p>
            <w:pPr>
              <w:spacing w:line="400" w:lineRule="atLeast"/>
              <w:rPr>
                <w:rFonts w:hint="eastAsia" w:ascii="宋体" w:hAnsi="宋体" w:cs="新宋体"/>
                <w:sz w:val="21"/>
                <w:szCs w:val="21"/>
              </w:rPr>
            </w:pPr>
          </w:p>
          <w:p>
            <w:pPr>
              <w:spacing w:line="400" w:lineRule="atLeast"/>
              <w:rPr>
                <w:rFonts w:hint="eastAsia" w:ascii="宋体" w:hAnsi="宋体" w:cs="新宋体"/>
                <w:sz w:val="21"/>
                <w:szCs w:val="21"/>
              </w:rPr>
            </w:pPr>
          </w:p>
          <w:p>
            <w:pPr>
              <w:spacing w:line="400" w:lineRule="atLeast"/>
              <w:rPr>
                <w:rFonts w:hint="eastAsia" w:ascii="宋体" w:hAnsi="宋体" w:cs="新宋体"/>
                <w:sz w:val="21"/>
                <w:szCs w:val="21"/>
              </w:rPr>
            </w:pPr>
          </w:p>
          <w:p>
            <w:pPr>
              <w:spacing w:line="400" w:lineRule="atLeast"/>
              <w:ind w:firstLine="420" w:firstLineChars="200"/>
              <w:rPr>
                <w:rFonts w:hint="eastAsia" w:ascii="宋体" w:hAnsi="宋体" w:eastAsia="宋体" w:cs="Times New Roman"/>
                <w:kern w:val="2"/>
                <w:sz w:val="21"/>
                <w:szCs w:val="21"/>
                <w:lang w:val="en-US" w:eastAsia="zh-CN" w:bidi="ar-SA"/>
              </w:rPr>
            </w:pPr>
            <w:r>
              <w:rPr>
                <w:rFonts w:hint="eastAsia" w:ascii="宋体" w:hAnsi="宋体" w:cs="新宋体"/>
                <w:sz w:val="21"/>
                <w:szCs w:val="21"/>
              </w:rPr>
              <w:t>文件</w:t>
            </w:r>
          </w:p>
        </w:tc>
        <w:tc>
          <w:tcPr>
            <w:tcW w:w="1164"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spacing w:line="360" w:lineRule="auto"/>
              <w:rPr>
                <w:rFonts w:ascii="宋体" w:hAnsi="宋体" w:cs="新宋体"/>
                <w:sz w:val="21"/>
                <w:szCs w:val="21"/>
              </w:rPr>
            </w:pPr>
            <w:r>
              <w:rPr>
                <w:rFonts w:hint="eastAsia" w:ascii="宋体" w:hAnsi="宋体" w:cs="新宋体"/>
                <w:sz w:val="21"/>
                <w:szCs w:val="21"/>
              </w:rPr>
              <w:t>QE</w:t>
            </w:r>
            <w:r>
              <w:rPr>
                <w:rFonts w:hint="eastAsia" w:ascii="宋体" w:hAnsi="宋体" w:cs="新宋体"/>
                <w:sz w:val="21"/>
                <w:szCs w:val="21"/>
                <w:lang w:eastAsia="zh-CN"/>
              </w:rPr>
              <w:t>：</w:t>
            </w:r>
            <w:r>
              <w:rPr>
                <w:rFonts w:hint="eastAsia" w:ascii="宋体" w:hAnsi="宋体" w:cs="新宋体"/>
                <w:sz w:val="21"/>
                <w:szCs w:val="21"/>
              </w:rPr>
              <w:t>7.5</w:t>
            </w:r>
          </w:p>
          <w:p>
            <w:pPr>
              <w:spacing w:line="360" w:lineRule="auto"/>
              <w:rPr>
                <w:rFonts w:hint="eastAsia" w:ascii="宋体" w:hAnsi="宋体" w:eastAsia="宋体" w:cs="新宋体"/>
                <w:kern w:val="2"/>
                <w:sz w:val="21"/>
                <w:szCs w:val="21"/>
                <w:lang w:val="en-US" w:eastAsia="zh-CN" w:bidi="ar-SA"/>
              </w:rPr>
            </w:pPr>
            <w:r>
              <w:rPr>
                <w:rFonts w:hint="eastAsia" w:ascii="宋体" w:hAnsi="宋体" w:cs="新宋体"/>
                <w:sz w:val="21"/>
                <w:szCs w:val="21"/>
              </w:rPr>
              <w:t>S4.4.5;4.5.4</w:t>
            </w:r>
          </w:p>
        </w:tc>
        <w:tc>
          <w:tcPr>
            <w:tcW w:w="11012" w:type="dxa"/>
          </w:tcPr>
          <w:p>
            <w:pPr>
              <w:tabs>
                <w:tab w:val="center" w:pos="3169"/>
              </w:tabs>
              <w:spacing w:line="400" w:lineRule="exact"/>
              <w:jc w:val="left"/>
            </w:pPr>
            <w:r>
              <w:rPr>
                <w:rFonts w:hint="eastAsia"/>
                <w:lang w:val="en-US" w:eastAsia="zh-CN"/>
              </w:rPr>
              <w:t>质量环境职业健康安全管理体系手册、程序文件</w:t>
            </w:r>
            <w:r>
              <w:rPr>
                <w:rFonts w:hint="eastAsia"/>
              </w:rPr>
              <w:t>，体系文件</w:t>
            </w:r>
            <w:r>
              <w:rPr>
                <w:rFonts w:hint="eastAsia"/>
                <w:lang w:eastAsia="zh-CN"/>
              </w:rPr>
              <w:t>，</w:t>
            </w:r>
            <w:r>
              <w:rPr>
                <w:rFonts w:hint="eastAsia"/>
              </w:rPr>
              <w:t>生效实施日期为2018年10月6日，</w:t>
            </w:r>
            <w:r>
              <w:rPr>
                <w:rFonts w:hint="eastAsia"/>
                <w:lang w:val="en-US" w:eastAsia="zh-CN"/>
              </w:rPr>
              <w:t>没有更改，</w:t>
            </w:r>
            <w:r>
              <w:rPr>
                <w:rFonts w:hint="eastAsia"/>
              </w:rPr>
              <w:t>《文件和记录控制程序》规定了质量、环境和安全职业健康文件的编制、审批、评审、编号、回收、发放、更改、换版、作废等的管理和控制。</w:t>
            </w:r>
          </w:p>
          <w:p>
            <w:pPr>
              <w:tabs>
                <w:tab w:val="center" w:pos="3169"/>
              </w:tabs>
              <w:spacing w:line="400" w:lineRule="exact"/>
              <w:jc w:val="left"/>
              <w:rPr>
                <w:rFonts w:hint="eastAsia"/>
              </w:rPr>
            </w:pPr>
            <w:r>
              <w:rPr>
                <w:rFonts w:hint="eastAsia"/>
              </w:rPr>
              <w:t>· 查《体系受控文件清单》，包括管理手册、程序文件，另有公司制定的《应急救援预案》、《质量目标分解目标》等作业文件。</w:t>
            </w:r>
          </w:p>
          <w:p>
            <w:pPr>
              <w:tabs>
                <w:tab w:val="center" w:pos="3169"/>
              </w:tabs>
              <w:spacing w:line="400" w:lineRule="exact"/>
              <w:jc w:val="left"/>
              <w:rPr>
                <w:rFonts w:hint="eastAsia"/>
              </w:rPr>
            </w:pPr>
            <w:r>
              <w:rPr>
                <w:rFonts w:hint="eastAsia"/>
              </w:rPr>
              <w:t>· 查：《文件发放、回收登记表》，抽查文件发放情况，有收文、发文的确认签字，符合文件发放规定。</w:t>
            </w:r>
          </w:p>
          <w:p>
            <w:pPr>
              <w:tabs>
                <w:tab w:val="center" w:pos="3169"/>
              </w:tabs>
              <w:spacing w:line="400" w:lineRule="exact"/>
              <w:jc w:val="left"/>
              <w:rPr>
                <w:rFonts w:hint="eastAsia"/>
              </w:rPr>
            </w:pPr>
            <w:r>
              <w:rPr>
                <w:rFonts w:hint="eastAsia"/>
              </w:rPr>
              <w:t>· 查《环境、职业健康安全法律法规及其他要求清单》，内容有国家和地方与质量、环境和职业健康安全管理体系相关适用法律法规。</w:t>
            </w:r>
          </w:p>
          <w:p>
            <w:pPr>
              <w:tabs>
                <w:tab w:val="center" w:pos="3169"/>
              </w:tabs>
              <w:spacing w:line="400" w:lineRule="exact"/>
              <w:jc w:val="left"/>
              <w:rPr>
                <w:rFonts w:hint="eastAsia"/>
              </w:rPr>
            </w:pPr>
            <w:r>
              <w:rPr>
                <w:rFonts w:hint="eastAsia"/>
              </w:rPr>
              <w:t>文件资料基本满足岗位工作需要，并为现行有效版本。</w:t>
            </w:r>
          </w:p>
          <w:p>
            <w:pPr>
              <w:tabs>
                <w:tab w:val="center" w:pos="3169"/>
              </w:tabs>
              <w:spacing w:line="400" w:lineRule="exact"/>
              <w:jc w:val="left"/>
              <w:rPr>
                <w:rFonts w:hint="eastAsia"/>
              </w:rPr>
            </w:pPr>
            <w:r>
              <w:rPr>
                <w:rFonts w:hint="eastAsia"/>
              </w:rPr>
              <w:t>· 查文件的评审及更新：管理评审时对文件的适宜性及可操作性进行评审：适宜、可操作。</w:t>
            </w:r>
          </w:p>
          <w:p>
            <w:pPr>
              <w:tabs>
                <w:tab w:val="center" w:pos="3169"/>
              </w:tabs>
              <w:spacing w:line="400" w:lineRule="exact"/>
              <w:jc w:val="left"/>
              <w:rPr>
                <w:rFonts w:hint="eastAsia"/>
              </w:rPr>
            </w:pPr>
            <w:r>
              <w:rPr>
                <w:rFonts w:hint="eastAsia"/>
              </w:rPr>
              <w:t xml:space="preserve">   查文件的作废：暂无作废文件。</w:t>
            </w:r>
          </w:p>
          <w:p>
            <w:pPr>
              <w:tabs>
                <w:tab w:val="center" w:pos="3169"/>
              </w:tabs>
              <w:spacing w:line="400" w:lineRule="exact"/>
              <w:jc w:val="left"/>
              <w:rPr>
                <w:rFonts w:hint="eastAsia"/>
              </w:rPr>
            </w:pPr>
            <w:r>
              <w:rPr>
                <w:rFonts w:hint="eastAsia"/>
              </w:rPr>
              <w:t>电子文档需要责任部门留下发放记录，并告知换页处置要求。</w:t>
            </w:r>
          </w:p>
          <w:p>
            <w:pPr>
              <w:tabs>
                <w:tab w:val="center" w:pos="3169"/>
              </w:tabs>
              <w:spacing w:line="400" w:lineRule="exact"/>
              <w:jc w:val="left"/>
              <w:rPr>
                <w:rFonts w:hint="eastAsia"/>
              </w:rPr>
            </w:pPr>
            <w:r>
              <w:rPr>
                <w:rFonts w:hint="eastAsia"/>
              </w:rPr>
              <w:t>文件按需求和公司管理规定发放至有关部门和人员，查有发放记录，符合。</w:t>
            </w:r>
          </w:p>
          <w:p>
            <w:pPr>
              <w:tabs>
                <w:tab w:val="center" w:pos="3169"/>
              </w:tabs>
              <w:spacing w:line="400" w:lineRule="exact"/>
              <w:jc w:val="left"/>
              <w:rPr>
                <w:rFonts w:hint="eastAsia"/>
              </w:rPr>
            </w:pPr>
            <w:r>
              <w:rPr>
                <w:rFonts w:hint="eastAsia"/>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hint="eastAsia"/>
              </w:rPr>
            </w:pPr>
            <w:r>
              <w:rPr>
                <w:rFonts w:hint="eastAsia"/>
              </w:rPr>
              <w:t>提供《记录清单（含质量、环境安全）》，规定了记录的名称、编号、责任部门、保存期限等内容。</w:t>
            </w:r>
          </w:p>
          <w:p>
            <w:pPr>
              <w:tabs>
                <w:tab w:val="center" w:pos="3169"/>
              </w:tabs>
              <w:spacing w:line="400" w:lineRule="exact"/>
              <w:jc w:val="left"/>
              <w:rPr>
                <w:rFonts w:hint="eastAsia"/>
              </w:rPr>
            </w:pPr>
            <w:r>
              <w:rPr>
                <w:rFonts w:hint="eastAsia"/>
              </w:rPr>
              <w:t>核对标准规定的应保留的记录和保存期限，标准所规定的记录均涵盖，保存期限规定的合理。</w:t>
            </w:r>
          </w:p>
          <w:p>
            <w:pPr>
              <w:tabs>
                <w:tab w:val="center" w:pos="3169"/>
              </w:tabs>
              <w:spacing w:line="400" w:lineRule="exact"/>
              <w:jc w:val="left"/>
              <w:rPr>
                <w:rFonts w:hint="eastAsia"/>
              </w:rPr>
            </w:pPr>
            <w:r>
              <w:rPr>
                <w:rFonts w:hint="eastAsia"/>
              </w:rPr>
              <w:t>记录清单中对记录的管理、控制进行明确的分工。办公室主要负责归档公司质量、环境及职业健康安全的标识、编目、保管、贮存，负责本程序的归口管理。见保管的记录：</w:t>
            </w:r>
          </w:p>
          <w:p>
            <w:pPr>
              <w:tabs>
                <w:tab w:val="center" w:pos="3169"/>
              </w:tabs>
              <w:spacing w:line="400" w:lineRule="exact"/>
              <w:jc w:val="left"/>
              <w:rPr>
                <w:rFonts w:hint="eastAsia"/>
              </w:rPr>
            </w:pPr>
            <w:r>
              <w:rPr>
                <w:rFonts w:hint="eastAsia"/>
              </w:rPr>
              <w:t>a. 法律、法规及其他要求清单；b.年度培训计划等记录；c.管理评审计划等记录；d. 危险源辨识及风险评价台帐</w:t>
            </w:r>
          </w:p>
          <w:p>
            <w:pPr>
              <w:tabs>
                <w:tab w:val="center" w:pos="3169"/>
              </w:tabs>
              <w:spacing w:line="400" w:lineRule="exact"/>
              <w:jc w:val="left"/>
              <w:rPr>
                <w:rFonts w:hint="eastAsia"/>
              </w:rPr>
            </w:pPr>
            <w:r>
              <w:rPr>
                <w:rFonts w:hint="eastAsia"/>
              </w:rPr>
              <w:t>e. 培训申请表f:岗位人员能力评定记录。</w:t>
            </w:r>
          </w:p>
          <w:p>
            <w:pPr>
              <w:tabs>
                <w:tab w:val="left" w:pos="6597"/>
              </w:tabs>
              <w:spacing w:line="360" w:lineRule="auto"/>
              <w:ind w:firstLine="420" w:firstLineChars="200"/>
              <w:rPr>
                <w:rFonts w:hint="eastAsia"/>
              </w:rPr>
            </w:pPr>
            <w:r>
              <w:rPr>
                <w:rFonts w:hint="eastAsia"/>
              </w:rPr>
              <w:t>所见记录反映办公室能够按照记录控制要求进行管理，记录保存完整，填写清晰、工整。记录控制符合要求</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环境因素</w:t>
            </w:r>
          </w:p>
        </w:tc>
        <w:tc>
          <w:tcPr>
            <w:tcW w:w="1164"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1012"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查见：《环境因素识别与评价程序》，上述文件对识别和评价方法、程序、职责、记录作了规定。</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办公室201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12</w:t>
            </w:r>
            <w:r>
              <w:rPr>
                <w:rFonts w:hint="eastAsia" w:ascii="宋体" w:hAnsi="宋体" w:cs="宋体"/>
                <w:sz w:val="21"/>
                <w:szCs w:val="21"/>
                <w:lang w:bidi="ar"/>
              </w:rPr>
              <w:t>月</w:t>
            </w:r>
            <w:r>
              <w:rPr>
                <w:rFonts w:hint="eastAsia" w:ascii="宋体" w:hAnsi="宋体" w:cs="宋体"/>
                <w:sz w:val="21"/>
                <w:szCs w:val="21"/>
                <w:lang w:val="en-US" w:eastAsia="zh-CN" w:bidi="ar"/>
              </w:rPr>
              <w:t>又</w:t>
            </w:r>
            <w:r>
              <w:rPr>
                <w:rFonts w:hint="eastAsia" w:ascii="宋体" w:hAnsi="宋体" w:cs="宋体"/>
                <w:sz w:val="21"/>
                <w:szCs w:val="21"/>
                <w:lang w:bidi="ar"/>
              </w:rPr>
              <w:t>组织了各个部门开展了环境因素的识别工作</w:t>
            </w:r>
            <w:r>
              <w:rPr>
                <w:rFonts w:hint="eastAsia" w:ascii="宋体" w:hAnsi="宋体" w:cs="宋体"/>
                <w:sz w:val="21"/>
                <w:szCs w:val="21"/>
                <w:lang w:eastAsia="zh-CN" w:bidi="ar"/>
              </w:rPr>
              <w:t>，</w:t>
            </w:r>
            <w:r>
              <w:rPr>
                <w:rFonts w:hint="eastAsia" w:ascii="宋体" w:hAnsi="宋体" w:cs="宋体"/>
                <w:sz w:val="21"/>
                <w:szCs w:val="21"/>
                <w:lang w:val="en-US" w:eastAsia="zh-CN" w:bidi="ar"/>
              </w:rPr>
              <w:t>基本没有变化。</w:t>
            </w:r>
          </w:p>
          <w:p>
            <w:pPr>
              <w:spacing w:line="400" w:lineRule="exact"/>
              <w:rPr>
                <w:rFonts w:hint="eastAsia" w:ascii="宋体" w:hAnsi="宋体" w:cs="宋体"/>
                <w:sz w:val="21"/>
                <w:szCs w:val="21"/>
                <w:lang w:bidi="ar"/>
              </w:rPr>
            </w:pPr>
            <w:r>
              <w:rPr>
                <w:rFonts w:hint="eastAsia" w:ascii="宋体" w:hAnsi="宋体" w:cs="宋体"/>
                <w:sz w:val="21"/>
                <w:szCs w:val="21"/>
                <w:lang w:bidi="ar"/>
              </w:rPr>
              <w:t>查见：《环境因素评价表》和《重要环境因素清单》，按照部门和经营过程进行识别并评价出公司重要环境因素有：</w:t>
            </w:r>
            <w:r>
              <w:rPr>
                <w:rFonts w:hint="eastAsia"/>
                <w:sz w:val="21"/>
                <w:szCs w:val="21"/>
              </w:rPr>
              <w:t>固废排放、潜在火灾2</w:t>
            </w:r>
            <w:r>
              <w:rPr>
                <w:rFonts w:hint="eastAsia" w:ascii="宋体" w:hAnsi="宋体" w:cs="宋体"/>
                <w:sz w:val="21"/>
                <w:szCs w:val="21"/>
                <w:lang w:bidi="ar"/>
              </w:rPr>
              <w:t>项，识别清楚、准确，评价合理。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查：公司《环境因素评价表》，涉及以下内容：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a.废弃纸杯、日光灯管、墨盒等办公用品固废排放等；生活垃圾的排放</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b.水、电的消耗；</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C.潜在的火灾等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w:t>
            </w:r>
          </w:p>
          <w:p>
            <w:pPr>
              <w:tabs>
                <w:tab w:val="center" w:pos="3169"/>
              </w:tabs>
              <w:spacing w:line="400" w:lineRule="exact"/>
              <w:jc w:val="left"/>
              <w:rPr>
                <w:rFonts w:hint="eastAsia" w:ascii="宋体" w:hAnsi="宋体" w:eastAsia="宋体" w:cs="宋体"/>
                <w:sz w:val="21"/>
                <w:szCs w:val="21"/>
                <w:lang w:eastAsia="zh-CN" w:bidi="ar"/>
              </w:rPr>
            </w:pPr>
            <w:r>
              <w:rPr>
                <w:rFonts w:hint="eastAsia" w:ascii="宋体" w:hAnsi="宋体" w:cs="宋体"/>
                <w:sz w:val="21"/>
                <w:szCs w:val="21"/>
                <w:lang w:bidi="ar"/>
              </w:rPr>
              <w:t>共计识别</w:t>
            </w:r>
            <w:r>
              <w:rPr>
                <w:rFonts w:hint="eastAsia" w:ascii="宋体" w:hAnsi="宋体" w:cs="宋体"/>
                <w:sz w:val="21"/>
                <w:szCs w:val="21"/>
                <w:lang w:val="en-US" w:eastAsia="zh-CN" w:bidi="ar"/>
              </w:rPr>
              <w:t>26</w:t>
            </w:r>
            <w:r>
              <w:rPr>
                <w:rFonts w:hint="eastAsia" w:ascii="宋体" w:hAnsi="宋体" w:cs="宋体"/>
                <w:sz w:val="21"/>
                <w:szCs w:val="21"/>
                <w:lang w:bidi="ar"/>
              </w:rPr>
              <w:t>项。识别基本清楚、全面。</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1164"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S4.3.1 </w:t>
            </w:r>
          </w:p>
        </w:tc>
        <w:tc>
          <w:tcPr>
            <w:tcW w:w="11012" w:type="dxa"/>
          </w:tcPr>
          <w:p>
            <w:pPr>
              <w:spacing w:line="400" w:lineRule="exact"/>
              <w:jc w:val="left"/>
              <w:rPr>
                <w:rFonts w:hint="eastAsia"/>
              </w:rPr>
            </w:pPr>
            <w:r>
              <w:rPr>
                <w:rFonts w:hint="eastAsia"/>
              </w:rPr>
              <w:t>查见：《危险源辨识、风险评价和风险控制程序》文件对识别和评价方法、程序、职责、记录作了规定。</w:t>
            </w:r>
          </w:p>
          <w:p>
            <w:pPr>
              <w:spacing w:line="400" w:lineRule="exact"/>
              <w:jc w:val="left"/>
              <w:rPr>
                <w:rFonts w:hint="eastAsia"/>
              </w:rPr>
            </w:pPr>
            <w:r>
              <w:rPr>
                <w:rFonts w:hint="eastAsia"/>
              </w:rPr>
              <w:t>1、查见：规划设计部及办公区域《危险源辨识与风险评价表》，危险源共评价出不可接受风险：2项，分别是：1）触电；2</w:t>
            </w:r>
            <w:r>
              <w:t>)</w:t>
            </w:r>
            <w:r>
              <w:rPr>
                <w:rFonts w:hint="eastAsia"/>
              </w:rPr>
              <w:t>潜在火灾。</w:t>
            </w:r>
            <w:r>
              <w:rPr>
                <w:rFonts w:hint="eastAsia"/>
                <w:lang w:val="en-US" w:eastAsia="zh-CN"/>
              </w:rPr>
              <w:t xml:space="preserve">     </w:t>
            </w:r>
            <w:r>
              <w:rPr>
                <w:rFonts w:hint="eastAsia"/>
              </w:rPr>
              <w:t>辨识清楚、准确，评价充分合理。</w:t>
            </w:r>
          </w:p>
          <w:p>
            <w:pPr>
              <w:spacing w:line="400" w:lineRule="exact"/>
              <w:jc w:val="left"/>
              <w:rPr>
                <w:rFonts w:hint="eastAsia"/>
              </w:rPr>
            </w:pPr>
            <w:r>
              <w:rPr>
                <w:rFonts w:hint="eastAsia"/>
              </w:rPr>
              <w:t>抽查火灾伤害控制措施的策划：</w:t>
            </w:r>
          </w:p>
          <w:p>
            <w:pPr>
              <w:spacing w:line="400" w:lineRule="exact"/>
              <w:jc w:val="left"/>
              <w:rPr>
                <w:rFonts w:hint="eastAsia"/>
              </w:rPr>
            </w:pPr>
            <w:r>
              <w:rPr>
                <w:rFonts w:hint="eastAsia"/>
              </w:rPr>
              <w:t>A：定期组织员工进行安全意识培训</w:t>
            </w:r>
            <w:r>
              <w:rPr>
                <w:rFonts w:hint="eastAsia"/>
                <w:lang w:eastAsia="zh-CN"/>
              </w:rPr>
              <w:t>；</w:t>
            </w:r>
            <w:r>
              <w:rPr>
                <w:rFonts w:hint="eastAsia"/>
              </w:rPr>
              <w:t>B：日常的检查；C：制定管理方案，应急预案等</w:t>
            </w:r>
          </w:p>
          <w:p>
            <w:pPr>
              <w:spacing w:line="400" w:lineRule="exact"/>
              <w:jc w:val="left"/>
              <w:rPr>
                <w:rFonts w:hint="default"/>
                <w:lang w:val="en-US" w:eastAsia="zh-CN"/>
              </w:rPr>
            </w:pPr>
            <w:r>
              <w:rPr>
                <w:rFonts w:hint="eastAsia"/>
              </w:rPr>
              <w:t>2、查见：数据测绘部及办公区域《危险源辨识与风险评价表》2018年10月发布</w:t>
            </w:r>
            <w:r>
              <w:rPr>
                <w:rFonts w:hint="eastAsia"/>
                <w:lang w:eastAsia="zh-CN"/>
              </w:rPr>
              <w:t>，</w:t>
            </w:r>
            <w:r>
              <w:rPr>
                <w:rFonts w:hint="eastAsia"/>
              </w:rPr>
              <w:t>201</w:t>
            </w:r>
            <w:r>
              <w:rPr>
                <w:rFonts w:hint="eastAsia"/>
                <w:lang w:val="en-US" w:eastAsia="zh-CN"/>
              </w:rPr>
              <w:t>9</w:t>
            </w:r>
            <w:r>
              <w:rPr>
                <w:rFonts w:hint="eastAsia"/>
              </w:rPr>
              <w:t>年1</w:t>
            </w:r>
            <w:r>
              <w:rPr>
                <w:rFonts w:hint="eastAsia"/>
                <w:lang w:val="en-US" w:eastAsia="zh-CN"/>
              </w:rPr>
              <w:t>2</w:t>
            </w:r>
            <w:r>
              <w:rPr>
                <w:rFonts w:hint="eastAsia"/>
              </w:rPr>
              <w:t>月</w:t>
            </w:r>
            <w:r>
              <w:rPr>
                <w:rFonts w:hint="eastAsia"/>
                <w:lang w:val="en-US" w:eastAsia="zh-CN"/>
              </w:rPr>
              <w:t>进行了修订：</w:t>
            </w:r>
          </w:p>
          <w:p>
            <w:pPr>
              <w:spacing w:line="400" w:lineRule="exact"/>
              <w:jc w:val="left"/>
              <w:rPr>
                <w:rFonts w:hint="eastAsia"/>
              </w:rPr>
            </w:pPr>
            <w:r>
              <w:rPr>
                <w:rFonts w:hint="eastAsia"/>
              </w:rPr>
              <w:t>3、查见，办公室及办公区域确定了2项不可接受风险：（1）办公场所潜在火灾；（2）电器使用乱接电线、电缆破损引发触电。危险源辨识基本充分、风险等级评价基本合理。</w:t>
            </w:r>
          </w:p>
          <w:p>
            <w:pPr>
              <w:spacing w:line="400" w:lineRule="exact"/>
              <w:jc w:val="left"/>
              <w:rPr>
                <w:rFonts w:hint="eastAsia" w:eastAsia="宋体"/>
                <w:lang w:eastAsia="zh-CN"/>
              </w:rPr>
            </w:pPr>
            <w:r>
              <w:rPr>
                <w:rFonts w:hint="eastAsia"/>
                <w:lang w:val="en-US" w:eastAsia="zh-CN"/>
              </w:rPr>
              <w:t>提供</w:t>
            </w:r>
            <w:r>
              <w:rPr>
                <w:rFonts w:hint="eastAsia"/>
              </w:rPr>
              <w:t>管理措施：组织员工安全教育、消防知识学习；加强检查考核，不少于三个月进行一次；制定安全用电使用管理规定</w:t>
            </w:r>
            <w:r>
              <w:rPr>
                <w:rFonts w:hint="eastAsia"/>
                <w:lang w:eastAsia="zh-CN"/>
              </w:rPr>
              <w:t>；</w:t>
            </w:r>
            <w:r>
              <w:rPr>
                <w:rFonts w:hint="eastAsia"/>
              </w:rPr>
              <w:t>每年参与</w:t>
            </w:r>
            <w:r>
              <w:rPr>
                <w:rFonts w:hint="eastAsia"/>
                <w:lang w:val="en-US" w:eastAsia="zh-CN"/>
              </w:rPr>
              <w:t>园区</w:t>
            </w:r>
            <w:r>
              <w:rPr>
                <w:rFonts w:hint="eastAsia"/>
              </w:rPr>
              <w:t>组织的消防演练</w:t>
            </w:r>
            <w:r>
              <w:rPr>
                <w:rFonts w:hint="eastAsia"/>
                <w:lang w:eastAsia="zh-CN"/>
              </w:rPr>
              <w:t>。</w:t>
            </w:r>
          </w:p>
          <w:p>
            <w:pPr>
              <w:pStyle w:val="2"/>
              <w:rPr>
                <w:rFonts w:hint="default" w:eastAsia="宋体"/>
                <w:lang w:val="en-US" w:eastAsia="zh-CN"/>
              </w:rPr>
            </w:pP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法规与其他要求</w:t>
            </w:r>
          </w:p>
        </w:tc>
        <w:tc>
          <w:tcPr>
            <w:tcW w:w="1164"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ascii="宋体" w:hAnsi="宋体" w:cs="新宋体"/>
                <w:sz w:val="21"/>
                <w:szCs w:val="21"/>
              </w:rPr>
            </w:pPr>
            <w:r>
              <w:rPr>
                <w:rFonts w:hint="eastAsia" w:ascii="宋体" w:hAnsi="宋体" w:cs="新宋体"/>
                <w:sz w:val="21"/>
                <w:szCs w:val="21"/>
              </w:rPr>
              <w:t>E6.1.3</w:t>
            </w:r>
          </w:p>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S4.3.2 </w:t>
            </w:r>
          </w:p>
        </w:tc>
        <w:tc>
          <w:tcPr>
            <w:tcW w:w="11012" w:type="dxa"/>
          </w:tcPr>
          <w:p>
            <w:pPr>
              <w:tabs>
                <w:tab w:val="left" w:pos="-3"/>
              </w:tabs>
              <w:spacing w:line="400" w:lineRule="exact"/>
              <w:rPr>
                <w:rFonts w:ascii="宋体" w:hAnsi="宋体" w:cs="宋体"/>
                <w:sz w:val="21"/>
                <w:szCs w:val="21"/>
              </w:rPr>
            </w:pPr>
            <w:r>
              <w:rPr>
                <w:rFonts w:hint="eastAsia" w:ascii="宋体" w:hAnsi="宋体" w:cs="宋体"/>
                <w:sz w:val="21"/>
                <w:szCs w:val="21"/>
                <w:lang w:val="en-US" w:eastAsia="zh-CN" w:bidi="ar"/>
              </w:rPr>
              <w:t>提供</w:t>
            </w:r>
            <w:r>
              <w:rPr>
                <w:rFonts w:hint="eastAsia" w:ascii="宋体" w:hAnsi="宋体" w:cs="宋体"/>
                <w:sz w:val="21"/>
                <w:szCs w:val="21"/>
                <w:lang w:bidi="ar"/>
              </w:rPr>
              <w:t>201</w:t>
            </w:r>
            <w:r>
              <w:rPr>
                <w:rFonts w:hint="eastAsia" w:ascii="宋体" w:hAnsi="宋体" w:cs="宋体"/>
                <w:sz w:val="21"/>
                <w:szCs w:val="21"/>
                <w:lang w:val="en-US" w:eastAsia="zh-CN" w:bidi="ar"/>
              </w:rPr>
              <w:t>9</w:t>
            </w:r>
            <w:r>
              <w:rPr>
                <w:rFonts w:hint="eastAsia" w:ascii="宋体" w:hAnsi="宋体" w:cs="宋体"/>
                <w:sz w:val="21"/>
                <w:szCs w:val="21"/>
                <w:lang w:bidi="ar"/>
              </w:rPr>
              <w:t>年《适用的法律法规及其他要求清单》，对本公司环境和职业健康安全管理体系适用的法律法规和当地政府、行业要求进行了识别，包括环境质量标准、排放标准、职业健康安全卫生标准等。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sz w:val="21"/>
                <w:szCs w:val="21"/>
              </w:rPr>
            </w:pPr>
            <w:r>
              <w:rPr>
                <w:rFonts w:hint="eastAsia" w:ascii="宋体" w:hAnsi="宋体" w:cs="宋体"/>
                <w:sz w:val="21"/>
                <w:szCs w:val="21"/>
                <w:lang w:bidi="ar"/>
              </w:rPr>
              <w:t>1）国家相关法律法规等</w:t>
            </w:r>
            <w:r>
              <w:rPr>
                <w:rFonts w:hint="eastAsia" w:ascii="宋体" w:hAnsi="宋体" w:cs="宋体"/>
                <w:sz w:val="21"/>
                <w:szCs w:val="21"/>
                <w:lang w:eastAsia="zh-CN" w:bidi="ar"/>
              </w:rPr>
              <w:t>；</w:t>
            </w:r>
            <w:r>
              <w:rPr>
                <w:rFonts w:hint="eastAsia" w:ascii="宋体" w:hAnsi="宋体" w:cs="宋体"/>
                <w:sz w:val="21"/>
                <w:szCs w:val="21"/>
                <w:lang w:bidi="ar"/>
              </w:rPr>
              <w:t>2）江苏地方法规；3）与环境、职业健康安全管理相关的执行标准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抽 ：中华人民共和国环境保护法</w:t>
            </w:r>
            <w:r>
              <w:rPr>
                <w:rFonts w:hint="eastAsia" w:ascii="宋体" w:hAnsi="宋体" w:cs="宋体"/>
                <w:sz w:val="21"/>
                <w:szCs w:val="21"/>
                <w:lang w:eastAsia="zh-CN" w:bidi="ar"/>
              </w:rPr>
              <w:t>、</w:t>
            </w:r>
            <w:r>
              <w:rPr>
                <w:rFonts w:hint="eastAsia" w:ascii="宋体" w:hAnsi="宋体" w:cs="宋体"/>
                <w:sz w:val="21"/>
                <w:szCs w:val="21"/>
                <w:lang w:bidi="ar"/>
              </w:rPr>
              <w:t xml:space="preserve"> 中华人民共和国消防法</w:t>
            </w:r>
            <w:r>
              <w:rPr>
                <w:rFonts w:hint="eastAsia" w:ascii="宋体" w:hAnsi="宋体" w:cs="宋体"/>
                <w:sz w:val="21"/>
                <w:szCs w:val="21"/>
                <w:lang w:eastAsia="zh-CN" w:bidi="ar"/>
              </w:rPr>
              <w:t>、</w:t>
            </w:r>
            <w:r>
              <w:rPr>
                <w:rFonts w:hint="eastAsia" w:ascii="宋体" w:hAnsi="宋体" w:cs="宋体"/>
                <w:sz w:val="21"/>
                <w:szCs w:val="21"/>
                <w:lang w:bidi="ar"/>
              </w:rPr>
              <w:t>中华人民共和国安全服务法</w:t>
            </w:r>
            <w:r>
              <w:rPr>
                <w:rFonts w:hint="eastAsia" w:ascii="宋体" w:hAnsi="宋体" w:cs="宋体"/>
                <w:sz w:val="21"/>
                <w:szCs w:val="21"/>
                <w:lang w:eastAsia="zh-CN" w:bidi="ar"/>
              </w:rPr>
              <w:t>、</w:t>
            </w:r>
            <w:r>
              <w:rPr>
                <w:rFonts w:hint="eastAsia" w:ascii="宋体" w:hAnsi="宋体" w:cs="宋体"/>
                <w:sz w:val="21"/>
                <w:szCs w:val="21"/>
                <w:lang w:bidi="ar"/>
              </w:rPr>
              <w:t>固体废弃物污染防治法等。</w:t>
            </w:r>
          </w:p>
          <w:p>
            <w:pPr>
              <w:spacing w:line="400" w:lineRule="exact"/>
              <w:rPr>
                <w:rFonts w:hint="eastAsia" w:ascii="宋体" w:hAnsi="宋体" w:cs="宋体"/>
                <w:sz w:val="21"/>
                <w:szCs w:val="21"/>
              </w:rPr>
            </w:pPr>
            <w:r>
              <w:rPr>
                <w:rFonts w:hint="eastAsia" w:ascii="宋体" w:hAnsi="宋体" w:cs="宋体"/>
                <w:sz w:val="21"/>
                <w:szCs w:val="21"/>
                <w:lang w:bidi="ar"/>
              </w:rPr>
              <w:t>《适用的法律法规及其他要求清单》中列出了法规名称、颁布实施时间、适用条款等内容；</w:t>
            </w:r>
          </w:p>
          <w:p>
            <w:pPr>
              <w:spacing w:line="400" w:lineRule="exact"/>
              <w:jc w:val="left"/>
              <w:rPr>
                <w:rFonts w:hint="eastAsia" w:ascii="宋体" w:hAnsi="宋体" w:cs="宋体"/>
                <w:sz w:val="21"/>
                <w:szCs w:val="21"/>
                <w:lang w:val="en-US" w:eastAsia="zh-CN" w:bidi="ar"/>
              </w:rPr>
            </w:pPr>
            <w:r>
              <w:rPr>
                <w:rFonts w:hint="eastAsia" w:ascii="宋体" w:hAnsi="宋体" w:cs="宋体"/>
                <w:sz w:val="21"/>
                <w:szCs w:val="21"/>
                <w:lang w:bidi="ar"/>
              </w:rPr>
              <w:t>法规清单上传内部网络，以培训和宣传结合向员工传达要求，记录充分。基本符合要求。</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宋体" w:hAnsi="宋体" w:eastAsia="宋体" w:cs="新宋体"/>
                <w:kern w:val="2"/>
                <w:sz w:val="21"/>
                <w:szCs w:val="21"/>
                <w:lang w:val="en-US" w:eastAsia="zh-CN" w:bidi="ar-SA"/>
              </w:rPr>
            </w:pPr>
          </w:p>
        </w:tc>
        <w:tc>
          <w:tcPr>
            <w:tcW w:w="1164" w:type="dxa"/>
            <w:vAlign w:val="top"/>
          </w:tcPr>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ascii="宋体" w:hAnsi="宋体"/>
                <w:sz w:val="21"/>
                <w:szCs w:val="21"/>
              </w:rPr>
            </w:pPr>
            <w:r>
              <w:rPr>
                <w:rFonts w:hint="eastAsia" w:ascii="宋体" w:hAnsi="宋体"/>
                <w:sz w:val="21"/>
                <w:szCs w:val="21"/>
              </w:rPr>
              <w:t>E:8.1</w:t>
            </w:r>
          </w:p>
          <w:p>
            <w:pPr>
              <w:adjustRightInd w:val="0"/>
              <w:snapToGrid w:val="0"/>
              <w:rPr>
                <w:rFonts w:hint="eastAsia" w:ascii="宋体" w:hAnsi="宋体" w:eastAsia="宋体" w:cs="新宋体"/>
                <w:kern w:val="2"/>
                <w:sz w:val="21"/>
                <w:szCs w:val="21"/>
                <w:lang w:val="en-US" w:eastAsia="zh-CN" w:bidi="ar-SA"/>
              </w:rPr>
            </w:pPr>
            <w:r>
              <w:rPr>
                <w:rFonts w:hint="eastAsia" w:ascii="宋体" w:hAnsi="宋体"/>
                <w:sz w:val="21"/>
                <w:szCs w:val="21"/>
              </w:rPr>
              <w:t>S:4.4.6</w:t>
            </w:r>
          </w:p>
        </w:tc>
        <w:tc>
          <w:tcPr>
            <w:tcW w:w="11012" w:type="dxa"/>
          </w:tcPr>
          <w:p>
            <w:pPr>
              <w:spacing w:line="400" w:lineRule="exact"/>
              <w:rPr>
                <w:rFonts w:hint="eastAsia" w:ascii="宋体" w:hAnsi="宋体" w:cs="宋体"/>
                <w:sz w:val="21"/>
                <w:szCs w:val="21"/>
                <w:lang w:bidi="ar"/>
              </w:rPr>
            </w:pPr>
            <w:r>
              <w:rPr>
                <w:rFonts w:hint="eastAsia" w:ascii="宋体" w:hAnsi="宋体" w:cs="宋体"/>
                <w:sz w:val="21"/>
                <w:szCs w:val="21"/>
                <w:lang w:bidi="ar"/>
              </w:rPr>
              <w:t>组织制定了环境、职业健康安全运行相关的控制程序及相应的控制准则，如废弃物排放控制、相关方环境安全管理办法、劳保用品管理制度、消防管理制度、火灾预防应急准备和响应管理等过程的运行准则。</w:t>
            </w:r>
          </w:p>
          <w:p>
            <w:pPr>
              <w:spacing w:line="400" w:lineRule="exact"/>
              <w:rPr>
                <w:rFonts w:hint="eastAsia" w:ascii="宋体" w:hAnsi="宋体" w:cs="宋体"/>
                <w:sz w:val="21"/>
                <w:szCs w:val="21"/>
                <w:lang w:bidi="ar"/>
              </w:rPr>
            </w:pPr>
            <w:r>
              <w:rPr>
                <w:rFonts w:hint="eastAsia" w:ascii="宋体" w:hAnsi="宋体" w:cs="宋体"/>
                <w:sz w:val="21"/>
                <w:szCs w:val="21"/>
                <w:lang w:bidi="ar"/>
              </w:rPr>
              <w:t>根据过程的运行准则，组织实施资源能源的消耗控制火灾预防、职业健康安全事故防范等过程的控制，避免和减少了环境职业健康安全的损失。</w:t>
            </w:r>
          </w:p>
          <w:p>
            <w:pPr>
              <w:spacing w:line="400" w:lineRule="exact"/>
              <w:rPr>
                <w:rFonts w:hint="eastAsia" w:ascii="宋体" w:hAnsi="宋体" w:cs="宋体"/>
                <w:sz w:val="21"/>
                <w:szCs w:val="21"/>
                <w:lang w:bidi="ar"/>
              </w:rPr>
            </w:pPr>
            <w:r>
              <w:rPr>
                <w:rFonts w:hint="eastAsia" w:ascii="宋体" w:hAnsi="宋体" w:cs="宋体"/>
                <w:sz w:val="21"/>
                <w:szCs w:val="21"/>
                <w:lang w:bidi="ar"/>
              </w:rPr>
              <w:t>消防设施检查、节能降耗运行检查、火灾预防运行检查、安全环境检查等关键运行控制信息的证据都以记录或文件的方式保留。</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抽查环境运行的策划与控制实施</w:t>
            </w:r>
          </w:p>
          <w:p>
            <w:pPr>
              <w:spacing w:line="400" w:lineRule="exact"/>
              <w:rPr>
                <w:rFonts w:hint="eastAsia" w:ascii="宋体" w:hAnsi="宋体" w:cs="宋体"/>
                <w:sz w:val="21"/>
                <w:szCs w:val="21"/>
                <w:lang w:bidi="ar"/>
              </w:rPr>
            </w:pPr>
            <w:r>
              <w:rPr>
                <w:rFonts w:hint="eastAsia" w:ascii="宋体" w:hAnsi="宋体" w:cs="宋体"/>
                <w:sz w:val="21"/>
                <w:szCs w:val="21"/>
                <w:lang w:bidi="ar"/>
              </w:rPr>
              <w:t>1）固体废弃物排放的管控：</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w:t>
            </w:r>
            <w:r>
              <w:rPr>
                <w:rFonts w:hint="eastAsia" w:ascii="宋体" w:hAnsi="宋体" w:cs="宋体"/>
                <w:sz w:val="21"/>
                <w:szCs w:val="21"/>
                <w:lang w:val="en-US" w:eastAsia="zh-CN" w:bidi="ar"/>
              </w:rPr>
              <w:t>办公</w:t>
            </w:r>
            <w:r>
              <w:rPr>
                <w:rFonts w:hint="eastAsia" w:ascii="宋体" w:hAnsi="宋体" w:cs="宋体"/>
                <w:sz w:val="21"/>
                <w:szCs w:val="21"/>
                <w:lang w:bidi="ar"/>
              </w:rPr>
              <w:t>固废主要是办公垃圾、生活垃圾等废弃物。控制方式：固体废物由垃圾桶收集，定期环卫清运处置。</w:t>
            </w:r>
          </w:p>
          <w:p>
            <w:pPr>
              <w:spacing w:line="400" w:lineRule="exact"/>
              <w:rPr>
                <w:rFonts w:hint="eastAsia" w:ascii="宋体" w:hAnsi="宋体" w:cs="宋体"/>
                <w:sz w:val="21"/>
                <w:szCs w:val="21"/>
                <w:lang w:bidi="ar"/>
              </w:rPr>
            </w:pPr>
            <w:r>
              <w:rPr>
                <w:rFonts w:hint="eastAsia" w:ascii="宋体" w:hAnsi="宋体" w:cs="宋体"/>
                <w:sz w:val="21"/>
                <w:szCs w:val="21"/>
                <w:lang w:bidi="ar"/>
              </w:rPr>
              <w:t>2）资源、能源消耗管控：</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spacing w:line="400" w:lineRule="exact"/>
              <w:rPr>
                <w:rFonts w:hint="eastAsia" w:ascii="宋体" w:hAnsi="宋体" w:cs="宋体"/>
                <w:sz w:val="21"/>
                <w:szCs w:val="21"/>
                <w:lang w:bidi="ar"/>
              </w:rPr>
            </w:pPr>
            <w:r>
              <w:rPr>
                <w:rFonts w:hint="eastAsia" w:ascii="宋体" w:hAnsi="宋体" w:cs="宋体"/>
                <w:sz w:val="21"/>
                <w:szCs w:val="21"/>
                <w:lang w:bidi="ar"/>
              </w:rPr>
              <w:t>3）火灾预防：</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张贴防火标识，购买灭火器等消防设施；</w:t>
            </w:r>
          </w:p>
          <w:p>
            <w:pPr>
              <w:spacing w:line="400" w:lineRule="exact"/>
              <w:ind w:firstLine="210" w:firstLineChars="100"/>
              <w:rPr>
                <w:rFonts w:hint="eastAsia" w:ascii="宋体" w:hAnsi="宋体" w:cs="宋体"/>
                <w:sz w:val="21"/>
                <w:szCs w:val="21"/>
                <w:lang w:bidi="ar"/>
              </w:rPr>
            </w:pPr>
            <w:r>
              <w:rPr>
                <w:rFonts w:hint="eastAsia" w:ascii="宋体" w:hAnsi="宋体" w:cs="宋体"/>
                <w:sz w:val="21"/>
                <w:szCs w:val="21"/>
                <w:lang w:bidi="ar"/>
              </w:rPr>
              <w:t>组织相关人员进行培训；日常的检查；制定火灾应急预案。</w:t>
            </w:r>
          </w:p>
          <w:p>
            <w:pPr>
              <w:spacing w:line="400" w:lineRule="exact"/>
              <w:rPr>
                <w:rFonts w:hint="eastAsia" w:ascii="宋体" w:hAnsi="宋体" w:cs="宋体"/>
                <w:sz w:val="21"/>
                <w:szCs w:val="21"/>
                <w:lang w:bidi="ar"/>
              </w:rPr>
            </w:pPr>
            <w:r>
              <w:rPr>
                <w:rFonts w:hint="eastAsia" w:ascii="宋体" w:hAnsi="宋体" w:cs="宋体"/>
                <w:sz w:val="21"/>
                <w:szCs w:val="21"/>
                <w:lang w:bidi="ar"/>
              </w:rPr>
              <w:t>查见组织的职业健康安全运行控制状况：</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1）意外火灾控制</w:t>
            </w:r>
            <w:r>
              <w:rPr>
                <w:rFonts w:hint="eastAsia" w:ascii="宋体" w:hAnsi="宋体" w:cs="宋体"/>
                <w:sz w:val="21"/>
                <w:szCs w:val="21"/>
                <w:lang w:eastAsia="zh-CN" w:bidi="ar"/>
              </w:rPr>
              <w:t>：</w:t>
            </w:r>
            <w:r>
              <w:rPr>
                <w:rFonts w:hint="eastAsia" w:ascii="宋体" w:hAnsi="宋体" w:cs="宋体"/>
                <w:sz w:val="21"/>
                <w:szCs w:val="21"/>
                <w:lang w:bidi="ar"/>
              </w:rPr>
              <w:t xml:space="preserve"> 建立消防检查管理制度；确定消防小组人员职责；按规定每日进行消防检查；制定应急准备响应预案；进行消防演习。</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2）意外触电防控</w:t>
            </w:r>
            <w:r>
              <w:rPr>
                <w:rFonts w:hint="eastAsia" w:ascii="宋体" w:hAnsi="宋体" w:cs="宋体"/>
                <w:sz w:val="21"/>
                <w:szCs w:val="21"/>
                <w:lang w:eastAsia="zh-CN" w:bidi="ar"/>
              </w:rPr>
              <w:t>：</w:t>
            </w:r>
            <w:r>
              <w:rPr>
                <w:rFonts w:hint="eastAsia" w:ascii="宋体" w:hAnsi="宋体" w:cs="宋体"/>
                <w:sz w:val="21"/>
                <w:szCs w:val="21"/>
                <w:lang w:bidi="ar"/>
              </w:rPr>
              <w:t>建立用电检查管理制度；确定电工人员职责；按规定进行安全检查；制定应急准备响应预案；</w:t>
            </w:r>
          </w:p>
          <w:p>
            <w:pPr>
              <w:spacing w:line="400" w:lineRule="exact"/>
              <w:rPr>
                <w:rFonts w:hint="eastAsia" w:ascii="宋体" w:hAnsi="宋体" w:cs="宋体"/>
                <w:sz w:val="21"/>
                <w:szCs w:val="21"/>
                <w:lang w:bidi="ar"/>
              </w:rPr>
            </w:pPr>
            <w:r>
              <w:rPr>
                <w:rFonts w:hint="eastAsia" w:ascii="宋体" w:hAnsi="宋体" w:cs="宋体"/>
                <w:sz w:val="21"/>
                <w:szCs w:val="21"/>
                <w:lang w:bidi="ar"/>
              </w:rPr>
              <w:t>配备安全用具。</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3）对相关方施加影响</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组织对进入场所内的供方送货员、访客，视情况由安保人员或受访人提醒方式，告知相关遵守相应的运行准则，以防止外来人员受到人身伤害或职业健康安危害。</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956"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1164"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ascii="宋体" w:hAnsi="宋体" w:cs="新宋体"/>
                <w:sz w:val="21"/>
                <w:szCs w:val="21"/>
              </w:rPr>
            </w:pPr>
            <w:r>
              <w:rPr>
                <w:rFonts w:hint="eastAsia" w:ascii="宋体" w:hAnsi="宋体" w:cs="新宋体"/>
                <w:sz w:val="21"/>
                <w:szCs w:val="21"/>
              </w:rPr>
              <w:t>E8.2</w:t>
            </w:r>
          </w:p>
          <w:p>
            <w:pPr>
              <w:rPr>
                <w:rFonts w:hint="eastAsia" w:ascii="宋体" w:hAnsi="宋体" w:eastAsia="宋体" w:cs="新宋体"/>
                <w:kern w:val="2"/>
                <w:sz w:val="21"/>
                <w:szCs w:val="21"/>
                <w:lang w:val="en-US" w:eastAsia="zh-CN" w:bidi="ar-SA"/>
              </w:rPr>
            </w:pPr>
            <w:r>
              <w:rPr>
                <w:rFonts w:hint="eastAsia" w:ascii="宋体" w:hAnsi="宋体" w:cs="新宋体"/>
                <w:sz w:val="21"/>
                <w:szCs w:val="21"/>
              </w:rPr>
              <w:t>S4.4.7</w:t>
            </w:r>
          </w:p>
        </w:tc>
        <w:tc>
          <w:tcPr>
            <w:tcW w:w="11012" w:type="dxa"/>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查见：《应急准备和响应程序》、《消防火灾应急疏散预案》等。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查见：消防演练实况记录：公司全体人员参加了201</w:t>
            </w:r>
            <w:r>
              <w:rPr>
                <w:rFonts w:hint="eastAsia" w:ascii="宋体" w:hAnsi="宋体" w:cs="宋体"/>
                <w:sz w:val="21"/>
                <w:szCs w:val="21"/>
                <w:lang w:val="en-US" w:eastAsia="zh-CN" w:bidi="ar"/>
              </w:rPr>
              <w:t>9</w:t>
            </w:r>
            <w:r>
              <w:rPr>
                <w:rFonts w:hint="eastAsia" w:ascii="宋体" w:hAnsi="宋体" w:cs="宋体"/>
                <w:sz w:val="21"/>
                <w:szCs w:val="21"/>
                <w:lang w:bidi="ar"/>
              </w:rPr>
              <w:t>年1</w:t>
            </w:r>
            <w:r>
              <w:rPr>
                <w:rFonts w:hint="eastAsia" w:ascii="宋体" w:hAnsi="宋体" w:cs="宋体"/>
                <w:sz w:val="21"/>
                <w:szCs w:val="21"/>
                <w:lang w:val="en-US" w:eastAsia="zh-CN" w:bidi="ar"/>
              </w:rPr>
              <w:t>2</w:t>
            </w:r>
            <w:r>
              <w:rPr>
                <w:rFonts w:hint="eastAsia" w:ascii="宋体" w:hAnsi="宋体" w:cs="宋体"/>
                <w:sz w:val="21"/>
                <w:szCs w:val="21"/>
                <w:lang w:bidi="ar"/>
              </w:rPr>
              <w:t>月15日在公司由办公室组织的火灾消防演练。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查，现场能提供以上演练记录及演练效果评估报告。通过演练，提高公司员工的应急救援技能和应急反应综合素质。有效降低事故危害，减少事故损失，确保公司安全、健康、有序的发展等。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2020年应疫情，园区尚未组织消防演练。</w:t>
            </w:r>
          </w:p>
          <w:p>
            <w:pPr>
              <w:spacing w:line="400" w:lineRule="exact"/>
              <w:jc w:val="left"/>
              <w:rPr>
                <w:rFonts w:hint="eastAsia" w:ascii="宋体" w:hAnsi="宋体" w:cs="宋体"/>
                <w:sz w:val="21"/>
                <w:szCs w:val="21"/>
                <w:lang w:bidi="ar"/>
              </w:rPr>
            </w:pPr>
            <w:r>
              <w:rPr>
                <w:rFonts w:hint="eastAsia" w:ascii="宋体" w:hAnsi="宋体" w:cs="宋体"/>
                <w:sz w:val="21"/>
                <w:szCs w:val="21"/>
                <w:lang w:val="en-US" w:eastAsia="zh-CN" w:bidi="ar"/>
              </w:rPr>
              <w:t>查，公司办公室公共区域未</w:t>
            </w:r>
            <w:r>
              <w:rPr>
                <w:rFonts w:hint="eastAsia" w:ascii="宋体" w:hAnsi="宋体" w:cs="宋体"/>
                <w:sz w:val="21"/>
                <w:szCs w:val="21"/>
                <w:lang w:bidi="ar"/>
              </w:rPr>
              <w:t>配置灭火器。</w:t>
            </w:r>
          </w:p>
        </w:tc>
        <w:tc>
          <w:tcPr>
            <w:tcW w:w="577" w:type="dxa"/>
          </w:tcPr>
          <w:p>
            <w:pPr>
              <w:spacing w:line="400" w:lineRule="exact"/>
              <w:jc w:val="left"/>
              <w:rPr>
                <w:rFonts w:hint="eastAsia" w:ascii="宋体" w:hAnsi="宋体" w:cs="宋体"/>
                <w:sz w:val="21"/>
                <w:szCs w:val="21"/>
                <w:lang w:val="en-US" w:eastAsia="zh-CN" w:bidi="ar"/>
              </w:rPr>
            </w:pPr>
          </w:p>
          <w:p>
            <w:pPr>
              <w:spacing w:line="400" w:lineRule="exact"/>
              <w:jc w:val="left"/>
              <w:rPr>
                <w:rFonts w:hint="eastAsia" w:ascii="宋体" w:hAnsi="宋体" w:cs="宋体"/>
                <w:sz w:val="21"/>
                <w:szCs w:val="21"/>
                <w:lang w:val="en-US" w:eastAsia="zh-CN" w:bidi="ar"/>
              </w:rPr>
            </w:pPr>
          </w:p>
          <w:p>
            <w:pPr>
              <w:spacing w:line="400" w:lineRule="exact"/>
              <w:jc w:val="left"/>
              <w:rPr>
                <w:rFonts w:hint="eastAsia" w:ascii="宋体" w:hAnsi="宋体" w:cs="宋体"/>
                <w:sz w:val="21"/>
                <w:szCs w:val="21"/>
                <w:lang w:val="en-US" w:eastAsia="zh-CN" w:bidi="ar"/>
              </w:rPr>
            </w:pPr>
          </w:p>
          <w:p>
            <w:pPr>
              <w:spacing w:line="400" w:lineRule="exact"/>
              <w:jc w:val="left"/>
              <w:rPr>
                <w:rFonts w:hint="eastAsia" w:ascii="宋体" w:hAnsi="宋体" w:cs="宋体"/>
                <w:sz w:val="21"/>
                <w:szCs w:val="21"/>
                <w:lang w:val="en-US" w:eastAsia="zh-CN" w:bidi="ar"/>
              </w:rPr>
            </w:pPr>
          </w:p>
          <w:p>
            <w:pPr>
              <w:spacing w:line="400" w:lineRule="exact"/>
              <w:jc w:val="left"/>
              <w:rPr>
                <w:rFonts w:hint="eastAsia" w:ascii="宋体" w:hAnsi="宋体" w:cs="宋体"/>
                <w:sz w:val="21"/>
                <w:szCs w:val="21"/>
                <w:lang w:val="en-US" w:eastAsia="zh-CN" w:bidi="ar"/>
              </w:rPr>
            </w:pPr>
          </w:p>
          <w:p>
            <w:pPr>
              <w:spacing w:line="400" w:lineRule="exact"/>
              <w:jc w:val="left"/>
              <w:rPr>
                <w:rFonts w:hint="eastAsia" w:ascii="宋体" w:hAnsi="宋体" w:cs="宋体"/>
                <w:sz w:val="21"/>
                <w:szCs w:val="21"/>
                <w:lang w:bidi="ar"/>
              </w:rPr>
            </w:pPr>
            <w:r>
              <w:rPr>
                <w:rFonts w:hint="eastAsia" w:ascii="宋体" w:hAnsi="宋体" w:cs="宋体"/>
                <w:sz w:val="21"/>
                <w:szCs w:val="21"/>
                <w:lang w:val="en-US" w:eastAsia="zh-CN"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pStyle w:val="2"/>
              <w:rPr>
                <w:rFonts w:hint="eastAsia"/>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监视、测量、分析与评估</w:t>
            </w:r>
          </w:p>
        </w:tc>
        <w:tc>
          <w:tcPr>
            <w:tcW w:w="1164" w:type="dxa"/>
            <w:vAlign w:val="top"/>
          </w:tcPr>
          <w:p>
            <w:pPr>
              <w:rPr>
                <w:rFonts w:hint="eastAsia" w:ascii="宋体" w:hAnsi="宋体" w:cs="新宋体"/>
                <w:sz w:val="21"/>
                <w:szCs w:val="21"/>
              </w:rPr>
            </w:pPr>
          </w:p>
          <w:p>
            <w:pPr>
              <w:rPr>
                <w:rFonts w:hint="eastAsia" w:ascii="宋体" w:hAnsi="宋体" w:cs="新宋体"/>
                <w:sz w:val="21"/>
                <w:szCs w:val="21"/>
              </w:rPr>
            </w:pPr>
          </w:p>
          <w:p>
            <w:pPr>
              <w:pStyle w:val="2"/>
              <w:rPr>
                <w:rFonts w:hint="eastAsia"/>
              </w:rPr>
            </w:pPr>
          </w:p>
          <w:p>
            <w:pPr>
              <w:rPr>
                <w:rFonts w:ascii="宋体" w:hAnsi="宋体" w:cs="新宋体"/>
                <w:sz w:val="21"/>
                <w:szCs w:val="21"/>
              </w:rPr>
            </w:pPr>
            <w:r>
              <w:rPr>
                <w:rFonts w:hint="eastAsia" w:ascii="宋体" w:hAnsi="宋体" w:cs="新宋体"/>
                <w:sz w:val="21"/>
                <w:szCs w:val="21"/>
              </w:rPr>
              <w:t xml:space="preserve">E9.1 </w:t>
            </w:r>
          </w:p>
          <w:p>
            <w:pPr>
              <w:rPr>
                <w:rFonts w:hint="eastAsia" w:ascii="宋体" w:hAnsi="宋体" w:eastAsia="宋体" w:cs="新宋体"/>
                <w:kern w:val="2"/>
                <w:sz w:val="21"/>
                <w:szCs w:val="21"/>
                <w:lang w:val="en-US" w:eastAsia="zh-CN" w:bidi="ar-SA"/>
              </w:rPr>
            </w:pPr>
            <w:r>
              <w:rPr>
                <w:rFonts w:hint="eastAsia" w:ascii="宋体" w:hAnsi="宋体" w:cs="新宋体"/>
                <w:sz w:val="21"/>
                <w:szCs w:val="21"/>
              </w:rPr>
              <w:t>S4.5.1</w:t>
            </w:r>
          </w:p>
        </w:tc>
        <w:tc>
          <w:tcPr>
            <w:tcW w:w="11012" w:type="dxa"/>
          </w:tcPr>
          <w:p>
            <w:pPr>
              <w:spacing w:line="400" w:lineRule="exact"/>
              <w:rPr>
                <w:rFonts w:ascii="宋体" w:hAnsi="宋体" w:cs="宋体"/>
                <w:sz w:val="21"/>
                <w:szCs w:val="21"/>
                <w:lang w:bidi="ar"/>
              </w:rPr>
            </w:pPr>
            <w:r>
              <w:rPr>
                <w:rFonts w:hint="eastAsia" w:ascii="宋体" w:hAnsi="宋体" w:cs="宋体"/>
                <w:sz w:val="21"/>
                <w:szCs w:val="21"/>
                <w:lang w:bidi="ar"/>
              </w:rPr>
              <w:t>----有《环境、职业健康安全运行控制程序》和管理文件。</w:t>
            </w:r>
          </w:p>
          <w:p>
            <w:pPr>
              <w:spacing w:line="400" w:lineRule="exact"/>
              <w:rPr>
                <w:rFonts w:hint="eastAsia" w:ascii="宋体" w:hAnsi="宋体" w:cs="宋体"/>
                <w:sz w:val="21"/>
                <w:szCs w:val="21"/>
                <w:lang w:bidi="ar"/>
              </w:rPr>
            </w:pPr>
            <w:r>
              <w:rPr>
                <w:rFonts w:hint="eastAsia" w:ascii="宋体" w:hAnsi="宋体" w:cs="宋体"/>
                <w:sz w:val="21"/>
                <w:szCs w:val="21"/>
                <w:lang w:bidi="ar"/>
              </w:rPr>
              <w:t>◆查公司环境体系运行检查记录表</w:t>
            </w:r>
          </w:p>
          <w:p>
            <w:pPr>
              <w:spacing w:line="400" w:lineRule="exact"/>
              <w:rPr>
                <w:rFonts w:hint="eastAsia" w:ascii="宋体" w:hAnsi="宋体" w:cs="宋体"/>
                <w:sz w:val="21"/>
                <w:szCs w:val="21"/>
                <w:lang w:bidi="ar"/>
              </w:rPr>
            </w:pPr>
            <w:r>
              <w:rPr>
                <w:rFonts w:hint="eastAsia" w:ascii="宋体" w:hAnsi="宋体" w:cs="宋体"/>
                <w:sz w:val="21"/>
                <w:szCs w:val="21"/>
                <w:lang w:bidi="ar"/>
              </w:rPr>
              <w:t>查20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月至</w:t>
            </w:r>
            <w:r>
              <w:rPr>
                <w:rFonts w:hint="eastAsia" w:ascii="宋体" w:hAnsi="宋体" w:cs="宋体"/>
                <w:sz w:val="21"/>
                <w:szCs w:val="21"/>
                <w:lang w:val="en-US" w:eastAsia="zh-CN" w:bidi="ar"/>
              </w:rPr>
              <w:t>6</w:t>
            </w:r>
            <w:r>
              <w:rPr>
                <w:rFonts w:hint="eastAsia" w:ascii="宋体" w:hAnsi="宋体" w:cs="宋体"/>
                <w:sz w:val="21"/>
                <w:szCs w:val="21"/>
                <w:lang w:bidi="ar"/>
              </w:rPr>
              <w:t>月份，公司对水电管理、固废料管理、消防安全管理、和相关方管理进行了检查，检查结论：运行正常。检查人：李扬</w:t>
            </w:r>
          </w:p>
          <w:p>
            <w:pPr>
              <w:spacing w:line="400" w:lineRule="exact"/>
              <w:rPr>
                <w:rFonts w:hint="eastAsia" w:ascii="宋体" w:hAnsi="宋体" w:cs="宋体"/>
                <w:sz w:val="21"/>
                <w:szCs w:val="21"/>
                <w:lang w:bidi="ar"/>
              </w:rPr>
            </w:pPr>
            <w:r>
              <w:rPr>
                <w:rFonts w:hint="eastAsia" w:ascii="宋体" w:hAnsi="宋体" w:cs="宋体"/>
                <w:sz w:val="21"/>
                <w:szCs w:val="21"/>
                <w:lang w:bidi="ar"/>
              </w:rPr>
              <w:t>◆ 查《安全检查记录表》，由办公室组织实施对公司各部门</w:t>
            </w:r>
            <w:r>
              <w:rPr>
                <w:rFonts w:hint="eastAsia" w:ascii="宋体" w:hAnsi="宋体" w:cs="宋体"/>
                <w:sz w:val="21"/>
                <w:szCs w:val="21"/>
                <w:lang w:val="en-US" w:eastAsia="zh-CN" w:bidi="ar"/>
              </w:rPr>
              <w:t>电源使用</w:t>
            </w:r>
            <w:r>
              <w:rPr>
                <w:rFonts w:hint="eastAsia" w:ascii="宋体" w:hAnsi="宋体" w:cs="宋体"/>
                <w:sz w:val="21"/>
                <w:szCs w:val="21"/>
                <w:lang w:bidi="ar"/>
              </w:rPr>
              <w:t>、消防通道、工作环境、水、电、门窗是否正常等方面进行检查，每月一次。提供有20</w:t>
            </w:r>
            <w:r>
              <w:rPr>
                <w:rFonts w:hint="eastAsia" w:ascii="宋体" w:hAnsi="宋体" w:cs="宋体"/>
                <w:sz w:val="21"/>
                <w:szCs w:val="21"/>
                <w:lang w:val="en-US" w:eastAsia="zh-CN" w:bidi="ar"/>
              </w:rPr>
              <w:t>20</w:t>
            </w:r>
            <w:r>
              <w:rPr>
                <w:rFonts w:hint="eastAsia" w:ascii="宋体" w:hAnsi="宋体" w:cs="宋体"/>
                <w:sz w:val="21"/>
                <w:szCs w:val="21"/>
                <w:lang w:bidi="ar"/>
              </w:rPr>
              <w:t>年1月至20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月记录，检查人：李扬。</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现场查见作业环境在软件园办公大楼内，作业环境良好。作业环境没有引起从业人员职业病的因素。故暂未进行人员职业病健康检查。</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1164" w:type="dxa"/>
            <w:vAlign w:val="top"/>
          </w:tcPr>
          <w:p>
            <w:pPr>
              <w:rPr>
                <w:rFonts w:hint="eastAsia" w:ascii="宋体" w:hAnsi="宋体" w:cs="新宋体"/>
                <w:sz w:val="21"/>
                <w:szCs w:val="21"/>
              </w:rPr>
            </w:pPr>
          </w:p>
          <w:p>
            <w:pPr>
              <w:rPr>
                <w:rFonts w:ascii="宋体" w:hAnsi="宋体" w:cs="新宋体"/>
                <w:sz w:val="21"/>
                <w:szCs w:val="21"/>
              </w:rPr>
            </w:pPr>
            <w:r>
              <w:rPr>
                <w:rFonts w:hint="eastAsia" w:ascii="宋体" w:hAnsi="宋体" w:cs="新宋体"/>
                <w:sz w:val="21"/>
                <w:szCs w:val="21"/>
              </w:rPr>
              <w:t xml:space="preserve">E9.1.2 </w:t>
            </w:r>
          </w:p>
          <w:p>
            <w:pPr>
              <w:rPr>
                <w:rFonts w:hint="eastAsia" w:ascii="宋体" w:hAnsi="宋体" w:eastAsia="宋体" w:cs="新宋体"/>
                <w:kern w:val="2"/>
                <w:sz w:val="21"/>
                <w:szCs w:val="21"/>
                <w:lang w:val="en-US" w:eastAsia="zh-CN" w:bidi="ar-SA"/>
              </w:rPr>
            </w:pPr>
            <w:r>
              <w:rPr>
                <w:rFonts w:hint="eastAsia" w:ascii="宋体" w:hAnsi="宋体" w:cs="新宋体"/>
                <w:sz w:val="21"/>
                <w:szCs w:val="21"/>
              </w:rPr>
              <w:t>S4.5.2</w:t>
            </w:r>
          </w:p>
        </w:tc>
        <w:tc>
          <w:tcPr>
            <w:tcW w:w="11012" w:type="dxa"/>
            <w:vAlign w:val="top"/>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sz w:val="21"/>
                <w:szCs w:val="21"/>
              </w:rPr>
            </w:pPr>
            <w:r>
              <w:rPr>
                <w:rFonts w:hint="eastAsia" w:ascii="宋体" w:hAnsi="宋体"/>
                <w:sz w:val="21"/>
                <w:szCs w:val="21"/>
              </w:rPr>
              <w:t>查由办公室组织各部门于201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30</w:t>
            </w:r>
            <w:r>
              <w:rPr>
                <w:rFonts w:hint="eastAsia" w:ascii="宋体" w:hAnsi="宋体"/>
                <w:sz w:val="21"/>
                <w:szCs w:val="21"/>
              </w:rPr>
              <w:t>日对公司管理和经营活动中涉及的重要环境因素、危险源、法律法规进行了评价。</w:t>
            </w:r>
          </w:p>
          <w:p>
            <w:pPr>
              <w:widowControl/>
              <w:spacing w:line="400" w:lineRule="exact"/>
              <w:jc w:val="left"/>
              <w:rPr>
                <w:rFonts w:hint="eastAsia" w:ascii="宋体" w:hAnsi="宋体" w:eastAsia="微软雅黑"/>
                <w:sz w:val="21"/>
                <w:szCs w:val="21"/>
              </w:rPr>
            </w:pPr>
            <w:r>
              <w:rPr>
                <w:rFonts w:hint="eastAsia" w:ascii="宋体" w:hAnsi="宋体"/>
                <w:sz w:val="21"/>
                <w:szCs w:val="21"/>
              </w:rPr>
              <w:t>评价结论：符合</w:t>
            </w:r>
            <w:r>
              <w:rPr>
                <w:rFonts w:hint="eastAsia" w:ascii="宋体" w:hAnsi="宋体"/>
                <w:sz w:val="21"/>
                <w:szCs w:val="21"/>
                <w:lang w:eastAsia="zh-CN"/>
              </w:rPr>
              <w:t>；</w:t>
            </w:r>
            <w:r>
              <w:rPr>
                <w:rFonts w:hint="eastAsia" w:ascii="宋体" w:hAnsi="宋体"/>
                <w:sz w:val="21"/>
                <w:szCs w:val="21"/>
              </w:rPr>
              <w:t>评价人：李扬、程相、刘庆庆、尤才</w:t>
            </w:r>
          </w:p>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查：有《合规性评价报告》，有保持合规性评价的相关记录。</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rPr>
                <w:rFonts w:hint="eastAsia" w:ascii="宋体" w:hAnsi="宋体"/>
                <w:sz w:val="21"/>
                <w:szCs w:val="21"/>
              </w:rPr>
            </w:pPr>
          </w:p>
          <w:p>
            <w:pPr>
              <w:rPr>
                <w:rFonts w:hint="eastAsia" w:ascii="宋体" w:hAnsi="宋体"/>
                <w:sz w:val="21"/>
                <w:szCs w:val="21"/>
              </w:rPr>
            </w:pPr>
          </w:p>
          <w:p>
            <w:pPr>
              <w:rPr>
                <w:rFonts w:hint="eastAsia" w:ascii="宋体" w:hAnsi="宋体"/>
                <w:sz w:val="21"/>
                <w:szCs w:val="21"/>
              </w:rPr>
            </w:pPr>
          </w:p>
          <w:p>
            <w:pPr>
              <w:rPr>
                <w:rFonts w:ascii="宋体" w:hAnsi="宋体"/>
                <w:sz w:val="21"/>
                <w:szCs w:val="21"/>
              </w:rPr>
            </w:pPr>
            <w:r>
              <w:rPr>
                <w:rFonts w:hint="eastAsia" w:ascii="宋体" w:hAnsi="宋体"/>
                <w:sz w:val="21"/>
                <w:szCs w:val="21"/>
              </w:rPr>
              <w:t>不符合和纠正措施</w:t>
            </w: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sz w:val="21"/>
                <w:szCs w:val="21"/>
              </w:rPr>
              <w:t>持续改进</w:t>
            </w:r>
          </w:p>
        </w:tc>
        <w:tc>
          <w:tcPr>
            <w:tcW w:w="1164" w:type="dxa"/>
            <w:vAlign w:val="top"/>
          </w:tcPr>
          <w:p>
            <w:pPr>
              <w:rPr>
                <w:rFonts w:hint="eastAsia" w:ascii="宋体" w:hAnsi="宋体"/>
                <w:sz w:val="21"/>
                <w:szCs w:val="21"/>
              </w:rPr>
            </w:pP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QE</w:t>
            </w:r>
            <w:r>
              <w:rPr>
                <w:rFonts w:hint="eastAsia" w:ascii="宋体" w:hAnsi="宋体"/>
                <w:sz w:val="21"/>
                <w:szCs w:val="21"/>
                <w:lang w:eastAsia="zh-CN"/>
              </w:rPr>
              <w:t>：</w:t>
            </w:r>
            <w:r>
              <w:rPr>
                <w:rFonts w:hint="eastAsia" w:ascii="宋体" w:hAnsi="宋体"/>
                <w:sz w:val="21"/>
                <w:szCs w:val="21"/>
              </w:rPr>
              <w:t>10.2;</w:t>
            </w:r>
          </w:p>
          <w:p>
            <w:pPr>
              <w:rPr>
                <w:rFonts w:hint="eastAsia" w:ascii="宋体" w:hAnsi="宋体"/>
                <w:sz w:val="21"/>
                <w:szCs w:val="21"/>
              </w:rPr>
            </w:pPr>
            <w:r>
              <w:rPr>
                <w:rFonts w:hint="eastAsia" w:ascii="宋体" w:hAnsi="宋体"/>
                <w:sz w:val="21"/>
                <w:szCs w:val="21"/>
              </w:rPr>
              <w:t>10.3；</w:t>
            </w:r>
          </w:p>
          <w:p>
            <w:pPr>
              <w:rPr>
                <w:rFonts w:hint="eastAsia" w:ascii="宋体" w:hAnsi="宋体"/>
                <w:sz w:val="21"/>
                <w:szCs w:val="21"/>
              </w:rPr>
            </w:pPr>
          </w:p>
          <w:p>
            <w:pPr>
              <w:rPr>
                <w:rFonts w:ascii="宋体" w:hAnsi="宋体"/>
                <w:sz w:val="21"/>
                <w:szCs w:val="21"/>
              </w:rPr>
            </w:pPr>
            <w:r>
              <w:rPr>
                <w:rFonts w:hint="eastAsia" w:ascii="宋体" w:hAnsi="宋体"/>
                <w:sz w:val="21"/>
                <w:szCs w:val="21"/>
              </w:rPr>
              <w:t>S</w:t>
            </w:r>
            <w:r>
              <w:rPr>
                <w:rFonts w:hint="eastAsia" w:ascii="宋体" w:hAnsi="宋体"/>
                <w:sz w:val="21"/>
                <w:szCs w:val="21"/>
                <w:lang w:eastAsia="zh-CN"/>
              </w:rPr>
              <w:t>：</w:t>
            </w:r>
            <w:r>
              <w:rPr>
                <w:rFonts w:hint="eastAsia" w:ascii="宋体" w:hAnsi="宋体"/>
                <w:sz w:val="21"/>
                <w:szCs w:val="21"/>
              </w:rPr>
              <w:t>4.5.3</w:t>
            </w:r>
          </w:p>
          <w:p>
            <w:pPr>
              <w:rPr>
                <w:rFonts w:hint="eastAsia" w:ascii="宋体" w:hAnsi="宋体" w:eastAsia="宋体" w:cs="新宋体"/>
                <w:kern w:val="2"/>
                <w:sz w:val="21"/>
                <w:szCs w:val="21"/>
                <w:lang w:val="en-US" w:eastAsia="zh-CN" w:bidi="ar-SA"/>
              </w:rPr>
            </w:pPr>
          </w:p>
        </w:tc>
        <w:tc>
          <w:tcPr>
            <w:tcW w:w="11012" w:type="dxa"/>
            <w:vAlign w:val="top"/>
          </w:tcPr>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公司制定系列程序文件《管理评审程序》、《不合格品控制程序》、《事故事件不符合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hint="eastAsia" w:ascii="宋体" w:hAnsi="宋体"/>
                <w:sz w:val="21"/>
                <w:szCs w:val="21"/>
              </w:rPr>
            </w:pPr>
            <w:r>
              <w:rPr>
                <w:rFonts w:hint="eastAsia" w:ascii="宋体" w:hAnsi="宋体"/>
                <w:sz w:val="21"/>
                <w:szCs w:val="21"/>
              </w:rPr>
              <w:t>抽查不合格处置记录：</w:t>
            </w:r>
          </w:p>
          <w:p>
            <w:pPr>
              <w:widowControl/>
              <w:spacing w:line="400" w:lineRule="exact"/>
              <w:jc w:val="left"/>
              <w:rPr>
                <w:rFonts w:hint="eastAsia" w:ascii="宋体" w:hAnsi="宋体"/>
                <w:sz w:val="21"/>
                <w:szCs w:val="21"/>
              </w:rPr>
            </w:pPr>
            <w:r>
              <w:rPr>
                <w:rFonts w:hint="eastAsia" w:ascii="宋体" w:hAnsi="宋体"/>
                <w:sz w:val="21"/>
                <w:szCs w:val="21"/>
              </w:rPr>
              <w:t>提供《纠正措施处理单》1份，内容涉及办公室文件的归类不规范、不便于检索。已对不合格原因进行了描述分析，采取了相应措施，基本符合要求。</w:t>
            </w:r>
          </w:p>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EMS/OHSMS运行控制相关财务支出证据</w:t>
            </w:r>
          </w:p>
        </w:tc>
        <w:tc>
          <w:tcPr>
            <w:tcW w:w="1164" w:type="dxa"/>
            <w:vAlign w:val="top"/>
          </w:tcPr>
          <w:p>
            <w:pPr>
              <w:adjustRightInd w:val="0"/>
              <w:snapToGrid w:val="0"/>
              <w:rPr>
                <w:rFonts w:hint="eastAsia" w:ascii="宋体" w:hAnsi="宋体" w:eastAsia="宋体" w:cs="新宋体"/>
                <w:kern w:val="2"/>
                <w:sz w:val="21"/>
                <w:szCs w:val="21"/>
                <w:lang w:val="en-US" w:eastAsia="zh-CN" w:bidi="ar-SA"/>
              </w:rPr>
            </w:pPr>
          </w:p>
        </w:tc>
        <w:tc>
          <w:tcPr>
            <w:tcW w:w="11012" w:type="dxa"/>
            <w:vAlign w:val="top"/>
          </w:tcPr>
          <w:p>
            <w:pPr>
              <w:widowControl/>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sz w:val="21"/>
                <w:szCs w:val="21"/>
              </w:rPr>
              <w:t>提供至20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6</w:t>
            </w:r>
            <w:r>
              <w:rPr>
                <w:rFonts w:hint="eastAsia" w:ascii="宋体" w:hAnsi="宋体"/>
                <w:sz w:val="21"/>
                <w:szCs w:val="21"/>
              </w:rPr>
              <w:t>月安全环保投入清单：支出项目有保险、</w:t>
            </w:r>
            <w:r>
              <w:rPr>
                <w:rFonts w:hint="eastAsia" w:ascii="宋体" w:hAnsi="宋体"/>
                <w:sz w:val="21"/>
                <w:szCs w:val="21"/>
                <w:lang w:val="en-US" w:eastAsia="zh-CN"/>
              </w:rPr>
              <w:t>疫情</w:t>
            </w:r>
            <w:r>
              <w:rPr>
                <w:rFonts w:hint="eastAsia" w:ascii="宋体" w:hAnsi="宋体"/>
                <w:sz w:val="21"/>
                <w:szCs w:val="21"/>
              </w:rPr>
              <w:t>等防护用品、</w:t>
            </w:r>
            <w:r>
              <w:rPr>
                <w:rFonts w:hint="eastAsia" w:ascii="宋体" w:hAnsi="宋体"/>
                <w:sz w:val="21"/>
                <w:szCs w:val="21"/>
                <w:lang w:val="en-US" w:eastAsia="zh-CN"/>
              </w:rPr>
              <w:t>体温枪、消毒水、疫情防护、</w:t>
            </w:r>
            <w:r>
              <w:rPr>
                <w:rFonts w:hint="eastAsia" w:ascii="宋体" w:hAnsi="宋体"/>
                <w:sz w:val="21"/>
                <w:szCs w:val="21"/>
              </w:rPr>
              <w:t>安全培训等共计</w:t>
            </w:r>
            <w:r>
              <w:rPr>
                <w:rFonts w:hint="eastAsia" w:ascii="宋体" w:hAnsi="宋体"/>
                <w:sz w:val="21"/>
                <w:szCs w:val="21"/>
                <w:lang w:val="en-US" w:eastAsia="zh-CN"/>
              </w:rPr>
              <w:t>4</w:t>
            </w:r>
            <w:r>
              <w:rPr>
                <w:rFonts w:hint="eastAsia" w:ascii="宋体" w:hAnsi="宋体"/>
                <w:sz w:val="21"/>
                <w:szCs w:val="21"/>
              </w:rPr>
              <w:t>000元左右。</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eastAsia="宋体" w:cs="新宋体"/>
                <w:kern w:val="2"/>
                <w:sz w:val="21"/>
                <w:szCs w:val="21"/>
                <w:lang w:val="en-US" w:eastAsia="zh-CN" w:bidi="ar-SA"/>
              </w:rPr>
            </w:pPr>
            <w:r>
              <w:rPr>
                <w:rFonts w:hint="eastAsia" w:ascii="宋体" w:hAnsi="宋体" w:cs="新宋体"/>
                <w:sz w:val="21"/>
                <w:szCs w:val="21"/>
              </w:rPr>
              <w:t>产品和服务的要求</w:t>
            </w:r>
          </w:p>
        </w:tc>
        <w:tc>
          <w:tcPr>
            <w:tcW w:w="1164"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Q8.2</w:t>
            </w:r>
          </w:p>
        </w:tc>
        <w:tc>
          <w:tcPr>
            <w:tcW w:w="11012" w:type="dxa"/>
            <w:vAlign w:val="top"/>
          </w:tcPr>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公司制定并实施《管理手册》，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对市场进行调研，定向顾客提供的产品和服务的要求，从以下几个方面来确定与服务有关的要求：</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 xml:space="preserve">（1）顾客对产品明示与潜在的要求,包括技术要求、质量要求、支持服务和价格等；      </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（2）与产品有关的法律、法规要求；</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顾客有合作意向时或发放招标文件时，介绍公司产品及服务，了解顾客对产品要求，并结合企业标准进行确定，且明示在合同或订单上，确定顾客对产品的具体要求。</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为了明确与产品有关的要求，确保公司有能力满足顾客要求；在公司向顾客做出提供产品的承诺之前对产品有关要求进行了评审。</w:t>
            </w:r>
          </w:p>
          <w:p>
            <w:pPr>
              <w:widowControl/>
              <w:spacing w:line="400" w:lineRule="exact"/>
              <w:ind w:firstLine="420" w:firstLineChars="200"/>
              <w:jc w:val="left"/>
              <w:rPr>
                <w:rFonts w:hint="eastAsia" w:ascii="宋体" w:hAnsi="宋体"/>
                <w:sz w:val="21"/>
                <w:szCs w:val="21"/>
              </w:rPr>
            </w:pPr>
            <w:r>
              <w:rPr>
                <w:rFonts w:hint="eastAsia" w:ascii="宋体" w:hAnsi="宋体" w:cs="宋体"/>
                <w:b w:val="0"/>
                <w:bCs w:val="0"/>
                <w:sz w:val="21"/>
                <w:szCs w:val="21"/>
                <w:lang w:val="en-US" w:eastAsia="zh-CN"/>
              </w:rPr>
              <w:t>提供</w:t>
            </w:r>
            <w:r>
              <w:rPr>
                <w:rFonts w:hint="eastAsia" w:ascii="宋体" w:hAnsi="宋体" w:eastAsia="宋体" w:cs="宋体"/>
                <w:b w:val="0"/>
                <w:bCs w:val="0"/>
                <w:sz w:val="21"/>
                <w:szCs w:val="21"/>
                <w:lang w:val="en-US" w:eastAsia="zh-CN"/>
              </w:rPr>
              <w:t>《2019-2020合同备案表》</w:t>
            </w:r>
            <w:r>
              <w:rPr>
                <w:rFonts w:hint="eastAsia" w:ascii="宋体" w:hAnsi="宋体" w:cs="宋体"/>
                <w:b w:val="0"/>
                <w:bCs w:val="0"/>
                <w:sz w:val="21"/>
                <w:szCs w:val="21"/>
                <w:lang w:val="en-US" w:eastAsia="zh-CN"/>
              </w:rPr>
              <w:t>其中，</w:t>
            </w:r>
            <w:r>
              <w:rPr>
                <w:rFonts w:hint="eastAsia" w:ascii="宋体" w:hAnsi="宋体" w:eastAsia="宋体" w:cs="宋体"/>
                <w:b w:val="0"/>
                <w:bCs w:val="0"/>
                <w:kern w:val="0"/>
                <w:sz w:val="21"/>
                <w:szCs w:val="21"/>
              </w:rPr>
              <w:t>滨海县2018耕地质量等别更新及监测服务项目</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color w:val="000000"/>
                <w:kern w:val="0"/>
                <w:sz w:val="21"/>
                <w:szCs w:val="21"/>
              </w:rPr>
              <w:t>滨海县工业用地调查</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kern w:val="0"/>
                <w:sz w:val="21"/>
                <w:szCs w:val="21"/>
              </w:rPr>
              <w:t>常熟市农村不动产权籍调查勘丈及检测</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color w:val="000000"/>
                <w:kern w:val="0"/>
                <w:sz w:val="21"/>
                <w:szCs w:val="21"/>
              </w:rPr>
              <w:t>田园东方地形图测量150亩</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连云港经济技术开发区土地利用总体规划修改方案</w:t>
            </w:r>
            <w:r>
              <w:rPr>
                <w:rFonts w:hint="eastAsia" w:ascii="宋体" w:hAnsi="宋体" w:eastAsia="宋体" w:cs="宋体"/>
                <w:b w:val="0"/>
                <w:bCs w:val="0"/>
                <w:color w:val="000000"/>
                <w:kern w:val="0"/>
                <w:sz w:val="21"/>
                <w:szCs w:val="21"/>
                <w:lang w:val="en-US" w:eastAsia="zh-CN"/>
              </w:rPr>
              <w:t>等23项。</w:t>
            </w:r>
          </w:p>
          <w:p>
            <w:pPr>
              <w:widowControl/>
              <w:spacing w:line="400" w:lineRule="exact"/>
              <w:ind w:firstLine="420" w:firstLineChars="200"/>
              <w:jc w:val="left"/>
              <w:rPr>
                <w:rFonts w:hint="default" w:ascii="宋体" w:hAnsi="宋体" w:eastAsia="宋体"/>
                <w:sz w:val="21"/>
                <w:szCs w:val="21"/>
                <w:lang w:val="en-US" w:eastAsia="zh-CN"/>
              </w:rPr>
            </w:pPr>
            <w:r>
              <w:rPr>
                <w:rFonts w:hint="eastAsia" w:ascii="宋体" w:hAnsi="宋体"/>
                <w:sz w:val="21"/>
                <w:szCs w:val="21"/>
              </w:rPr>
              <w:t>抽查《</w:t>
            </w:r>
            <w:r>
              <w:rPr>
                <w:rFonts w:hint="eastAsia" w:ascii="宋体" w:hAnsi="宋体"/>
                <w:sz w:val="21"/>
                <w:szCs w:val="21"/>
                <w:lang w:val="en-US" w:eastAsia="zh-CN"/>
              </w:rPr>
              <w:t>测绘地理信息服务合同</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lang w:val="en-US" w:eastAsia="zh-CN"/>
              </w:rPr>
              <w:t>编号：[2019]字 第FB10-37号</w:t>
            </w:r>
          </w:p>
          <w:p>
            <w:pPr>
              <w:widowControl/>
              <w:spacing w:line="400" w:lineRule="exact"/>
              <w:ind w:firstLine="420" w:firstLineChars="200"/>
              <w:jc w:val="left"/>
              <w:rPr>
                <w:rFonts w:hint="default" w:ascii="宋体" w:hAnsi="宋体" w:eastAsia="宋体"/>
                <w:sz w:val="21"/>
                <w:szCs w:val="21"/>
                <w:lang w:val="en-US" w:eastAsia="zh-CN"/>
              </w:rPr>
            </w:pPr>
            <w:bookmarkStart w:id="0" w:name="_GoBack"/>
            <w:r>
              <w:rPr>
                <w:rFonts w:hint="eastAsia" w:ascii="宋体" w:hAnsi="宋体"/>
                <w:sz w:val="21"/>
                <w:szCs w:val="21"/>
              </w:rPr>
              <w:t>1、顾客：</w:t>
            </w:r>
            <w:r>
              <w:rPr>
                <w:rFonts w:hint="eastAsia" w:ascii="宋体" w:hAnsi="宋体"/>
                <w:sz w:val="21"/>
                <w:szCs w:val="21"/>
                <w:lang w:val="en-US" w:eastAsia="zh-CN"/>
              </w:rPr>
              <w:t>江苏省金威测绘服务中心</w:t>
            </w:r>
          </w:p>
          <w:p>
            <w:pPr>
              <w:widowControl/>
              <w:spacing w:line="400" w:lineRule="exact"/>
              <w:ind w:firstLine="420" w:firstLineChars="200"/>
              <w:jc w:val="left"/>
              <w:rPr>
                <w:rFonts w:hint="eastAsia" w:ascii="宋体" w:hAnsi="宋体" w:eastAsia="宋体"/>
                <w:sz w:val="21"/>
                <w:szCs w:val="21"/>
                <w:lang w:eastAsia="zh-CN"/>
              </w:rPr>
            </w:pPr>
            <w:r>
              <w:rPr>
                <w:rFonts w:hint="eastAsia" w:ascii="宋体" w:hAnsi="宋体"/>
                <w:sz w:val="21"/>
                <w:szCs w:val="21"/>
              </w:rPr>
              <w:t>签订时间：201</w:t>
            </w:r>
            <w:r>
              <w:rPr>
                <w:rFonts w:hint="eastAsia" w:ascii="宋体" w:hAnsi="宋体"/>
                <w:sz w:val="21"/>
                <w:szCs w:val="21"/>
                <w:lang w:val="en-US" w:eastAsia="zh-CN"/>
              </w:rPr>
              <w:t>9</w:t>
            </w: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.1</w:t>
            </w:r>
            <w:r>
              <w:rPr>
                <w:rFonts w:hint="eastAsia" w:ascii="宋体" w:hAnsi="宋体"/>
                <w:sz w:val="21"/>
                <w:szCs w:val="21"/>
                <w:lang w:val="en-US" w:eastAsia="zh-CN"/>
              </w:rPr>
              <w:t>6</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项目名称：</w:t>
            </w:r>
            <w:r>
              <w:rPr>
                <w:rFonts w:hint="eastAsia" w:ascii="宋体" w:hAnsi="宋体"/>
                <w:sz w:val="21"/>
                <w:szCs w:val="21"/>
                <w:lang w:val="en-US" w:eastAsia="zh-CN"/>
              </w:rPr>
              <w:t>常熟市农村不动产权籍调查勘丈及检测</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评审内容：顾客需求、技术要求、交期要求、质量要求、价格要求等；</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评审部门：办公室、数据测绘部、规划设计部</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评审结论：符合要求，同意签订</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审批人：张占奎</w:t>
            </w:r>
          </w:p>
          <w:bookmarkEnd w:id="0"/>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评审时间:201</w:t>
            </w:r>
            <w:r>
              <w:rPr>
                <w:rFonts w:hint="eastAsia" w:ascii="宋体" w:hAnsi="宋体"/>
                <w:sz w:val="21"/>
                <w:szCs w:val="21"/>
                <w:lang w:val="en-US" w:eastAsia="zh-CN"/>
              </w:rPr>
              <w:t>9</w:t>
            </w:r>
            <w:r>
              <w:rPr>
                <w:rFonts w:hint="eastAsia" w:ascii="宋体" w:hAnsi="宋体"/>
                <w:sz w:val="21"/>
                <w:szCs w:val="21"/>
              </w:rPr>
              <w:t>年1</w:t>
            </w:r>
            <w:r>
              <w:rPr>
                <w:rFonts w:hint="eastAsia" w:ascii="宋体" w:hAnsi="宋体"/>
                <w:sz w:val="21"/>
                <w:szCs w:val="21"/>
                <w:lang w:val="en-US" w:eastAsia="zh-CN"/>
              </w:rPr>
              <w:t>1</w:t>
            </w:r>
            <w:r>
              <w:rPr>
                <w:rFonts w:hint="eastAsia" w:ascii="宋体" w:hAnsi="宋体"/>
                <w:sz w:val="21"/>
                <w:szCs w:val="21"/>
              </w:rPr>
              <w:t>月5日</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顾客：</w:t>
            </w:r>
            <w:r>
              <w:rPr>
                <w:rFonts w:hint="eastAsia" w:ascii="宋体" w:hAnsi="宋体"/>
                <w:sz w:val="21"/>
                <w:szCs w:val="21"/>
                <w:lang w:val="en-US" w:eastAsia="zh-CN"/>
              </w:rPr>
              <w:t>滨海县自然资源和规划局</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签订时间：2019.</w:t>
            </w:r>
            <w:r>
              <w:rPr>
                <w:rFonts w:hint="eastAsia" w:ascii="宋体" w:hAnsi="宋体"/>
                <w:sz w:val="21"/>
                <w:szCs w:val="21"/>
                <w:lang w:val="en-US" w:eastAsia="zh-CN"/>
              </w:rPr>
              <w:t>9</w:t>
            </w:r>
            <w:r>
              <w:rPr>
                <w:rFonts w:hint="eastAsia" w:ascii="宋体" w:hAnsi="宋体"/>
                <w:sz w:val="21"/>
                <w:szCs w:val="21"/>
              </w:rPr>
              <w:t>.16</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项目名称：滨海县</w:t>
            </w:r>
            <w:r>
              <w:rPr>
                <w:rFonts w:hint="eastAsia" w:ascii="宋体" w:hAnsi="宋体"/>
                <w:sz w:val="21"/>
                <w:szCs w:val="21"/>
                <w:lang w:val="en-US" w:eastAsia="zh-CN"/>
              </w:rPr>
              <w:t>2019年耕地质量等别年度更新评价工作</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评审内容：顾客需求、技术要求、交期要求、质量要求、价格要求等；</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评审部门：办公室、数据测绘部、规划设计部</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评审结论：符合要求，同意签订</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审批人：张占奎</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评审时间:201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9</w:t>
            </w:r>
            <w:r>
              <w:rPr>
                <w:rFonts w:hint="eastAsia" w:ascii="宋体" w:hAnsi="宋体"/>
                <w:sz w:val="21"/>
                <w:szCs w:val="21"/>
              </w:rPr>
              <w:t>月10日</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3、顾客：江苏省农业科学院</w:t>
            </w:r>
          </w:p>
          <w:p>
            <w:pPr>
              <w:widowControl/>
              <w:spacing w:line="400" w:lineRule="exact"/>
              <w:ind w:firstLine="420" w:firstLineChars="200"/>
              <w:jc w:val="left"/>
              <w:rPr>
                <w:rFonts w:hint="default" w:ascii="宋体" w:hAnsi="宋体" w:eastAsia="宋体"/>
                <w:sz w:val="21"/>
                <w:szCs w:val="21"/>
                <w:lang w:val="en-US" w:eastAsia="zh-CN"/>
              </w:rPr>
            </w:pPr>
            <w:r>
              <w:rPr>
                <w:rFonts w:hint="eastAsia" w:ascii="宋体" w:hAnsi="宋体"/>
                <w:sz w:val="21"/>
                <w:szCs w:val="21"/>
              </w:rPr>
              <w:t>项目名称：</w:t>
            </w:r>
            <w:r>
              <w:rPr>
                <w:rFonts w:hint="eastAsia" w:ascii="宋体" w:hAnsi="宋体"/>
                <w:sz w:val="21"/>
                <w:szCs w:val="21"/>
                <w:lang w:val="en-US" w:eastAsia="zh-CN"/>
              </w:rPr>
              <w:t>土地测绘</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评审内容：顾客需求、技术要求、交期要求、质量要求、价格要求等；</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评审部门：办公室、数据测绘部、规划设计部</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评审结论：符合要求，同意签订</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审批人：张占奎</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评审时间:201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r>
              <w:rPr>
                <w:rFonts w:hint="eastAsia" w:ascii="宋体" w:hAnsi="宋体"/>
                <w:sz w:val="21"/>
                <w:szCs w:val="21"/>
                <w:lang w:val="en-US" w:eastAsia="zh-CN"/>
              </w:rPr>
              <w:t>1</w:t>
            </w:r>
            <w:r>
              <w:rPr>
                <w:rFonts w:hint="eastAsia" w:ascii="宋体" w:hAnsi="宋体"/>
                <w:sz w:val="21"/>
                <w:szCs w:val="21"/>
              </w:rPr>
              <w:t>日</w:t>
            </w:r>
          </w:p>
          <w:p>
            <w:pPr>
              <w:widowControl/>
              <w:spacing w:line="400" w:lineRule="exact"/>
              <w:ind w:firstLine="420" w:firstLineChars="200"/>
              <w:jc w:val="left"/>
              <w:rPr>
                <w:rFonts w:hint="default" w:ascii="宋体" w:hAnsi="宋体" w:eastAsia="宋体"/>
                <w:sz w:val="21"/>
                <w:szCs w:val="21"/>
                <w:lang w:val="en-US" w:eastAsia="zh-CN"/>
              </w:rPr>
            </w:pPr>
            <w:r>
              <w:rPr>
                <w:rFonts w:hint="eastAsia" w:ascii="宋体" w:hAnsi="宋体"/>
                <w:sz w:val="21"/>
                <w:szCs w:val="21"/>
              </w:rPr>
              <w:t>4、顾客：</w:t>
            </w:r>
            <w:r>
              <w:rPr>
                <w:rFonts w:hint="eastAsia" w:ascii="宋体" w:hAnsi="宋体"/>
                <w:sz w:val="21"/>
                <w:szCs w:val="21"/>
                <w:lang w:val="en-US" w:eastAsia="zh-CN"/>
              </w:rPr>
              <w:t>滨海县自然资源和规划局</w:t>
            </w:r>
          </w:p>
          <w:p>
            <w:pPr>
              <w:widowControl/>
              <w:spacing w:line="400" w:lineRule="exact"/>
              <w:ind w:firstLine="420" w:firstLineChars="200"/>
              <w:jc w:val="left"/>
              <w:rPr>
                <w:rFonts w:hint="eastAsia" w:ascii="宋体" w:hAnsi="宋体" w:eastAsia="宋体"/>
                <w:sz w:val="21"/>
                <w:szCs w:val="21"/>
                <w:lang w:eastAsia="zh-CN"/>
              </w:rPr>
            </w:pPr>
            <w:r>
              <w:rPr>
                <w:rFonts w:hint="eastAsia" w:ascii="宋体" w:hAnsi="宋体"/>
                <w:sz w:val="21"/>
                <w:szCs w:val="21"/>
              </w:rPr>
              <w:t>签订时间：201</w:t>
            </w:r>
            <w:r>
              <w:rPr>
                <w:rFonts w:hint="eastAsia" w:ascii="宋体" w:hAnsi="宋体"/>
                <w:sz w:val="21"/>
                <w:szCs w:val="21"/>
                <w:lang w:val="en-US" w:eastAsia="zh-CN"/>
              </w:rPr>
              <w:t>9年7月</w:t>
            </w:r>
          </w:p>
          <w:p>
            <w:pPr>
              <w:widowControl/>
              <w:spacing w:line="400" w:lineRule="exact"/>
              <w:ind w:firstLine="420" w:firstLineChars="200"/>
              <w:jc w:val="left"/>
              <w:rPr>
                <w:rFonts w:hint="default" w:ascii="宋体" w:hAnsi="宋体" w:eastAsia="宋体"/>
                <w:sz w:val="21"/>
                <w:szCs w:val="21"/>
                <w:lang w:val="en-US" w:eastAsia="zh-CN"/>
              </w:rPr>
            </w:pPr>
            <w:r>
              <w:rPr>
                <w:rFonts w:hint="eastAsia" w:ascii="宋体" w:hAnsi="宋体"/>
                <w:sz w:val="21"/>
                <w:szCs w:val="21"/>
              </w:rPr>
              <w:t>项目名称：</w:t>
            </w:r>
            <w:r>
              <w:rPr>
                <w:rFonts w:hint="eastAsia" w:ascii="宋体" w:hAnsi="宋体"/>
                <w:sz w:val="21"/>
                <w:szCs w:val="21"/>
                <w:lang w:val="en-US" w:eastAsia="zh-CN"/>
              </w:rPr>
              <w:t>地质灾害危险性评估</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评审内容：顾客需求、技术要求、交期要求、质量要求、价格要求等；</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评审部门：办公室、数据测绘部、规划设计部</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评审结论：符合要求，同意签订</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审批人：张占奎</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评审时间:201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7</w:t>
            </w:r>
            <w:r>
              <w:rPr>
                <w:rFonts w:hint="eastAsia" w:ascii="宋体" w:hAnsi="宋体"/>
                <w:sz w:val="21"/>
                <w:szCs w:val="21"/>
              </w:rPr>
              <w:t>月2日</w:t>
            </w:r>
          </w:p>
          <w:p>
            <w:pPr>
              <w:widowControl/>
              <w:spacing w:line="400" w:lineRule="exact"/>
              <w:ind w:firstLine="420" w:firstLineChars="200"/>
              <w:jc w:val="left"/>
              <w:rPr>
                <w:rFonts w:hint="default" w:ascii="宋体" w:hAnsi="宋体" w:eastAsia="宋体"/>
                <w:sz w:val="21"/>
                <w:szCs w:val="21"/>
                <w:lang w:val="en-US" w:eastAsia="zh-CN"/>
              </w:rPr>
            </w:pPr>
            <w:r>
              <w:rPr>
                <w:rFonts w:hint="eastAsia" w:ascii="宋体" w:hAnsi="宋体"/>
                <w:sz w:val="21"/>
                <w:szCs w:val="21"/>
                <w:lang w:val="en-US" w:eastAsia="zh-CN"/>
              </w:rPr>
              <w:t>5</w:t>
            </w:r>
            <w:r>
              <w:rPr>
                <w:rFonts w:hint="eastAsia" w:ascii="宋体" w:hAnsi="宋体"/>
                <w:sz w:val="21"/>
                <w:szCs w:val="21"/>
              </w:rPr>
              <w:t>、顾客：</w:t>
            </w:r>
            <w:r>
              <w:rPr>
                <w:rFonts w:hint="eastAsia" w:ascii="宋体" w:hAnsi="宋体"/>
                <w:sz w:val="21"/>
                <w:szCs w:val="21"/>
                <w:lang w:val="en-US" w:eastAsia="zh-CN"/>
              </w:rPr>
              <w:t>国网江苏省电力有限公司徐州供电分公司</w:t>
            </w:r>
          </w:p>
          <w:p>
            <w:pPr>
              <w:widowControl/>
              <w:spacing w:line="400" w:lineRule="exact"/>
              <w:ind w:firstLine="420" w:firstLineChars="200"/>
              <w:jc w:val="left"/>
              <w:rPr>
                <w:rFonts w:hint="default" w:ascii="宋体" w:hAnsi="宋体" w:eastAsia="宋体"/>
                <w:sz w:val="21"/>
                <w:szCs w:val="21"/>
                <w:lang w:val="en-US" w:eastAsia="zh-CN"/>
              </w:rPr>
            </w:pPr>
            <w:r>
              <w:rPr>
                <w:rFonts w:hint="eastAsia" w:ascii="宋体" w:hAnsi="宋体"/>
                <w:sz w:val="21"/>
                <w:szCs w:val="21"/>
              </w:rPr>
              <w:t>签订时间：20</w:t>
            </w:r>
            <w:r>
              <w:rPr>
                <w:rFonts w:hint="eastAsia" w:ascii="宋体" w:hAnsi="宋体"/>
                <w:sz w:val="21"/>
                <w:szCs w:val="21"/>
                <w:lang w:val="en-US" w:eastAsia="zh-CN"/>
              </w:rPr>
              <w:t>20年3月2日</w:t>
            </w:r>
          </w:p>
          <w:p>
            <w:pPr>
              <w:widowControl/>
              <w:spacing w:line="400" w:lineRule="exact"/>
              <w:ind w:firstLine="420" w:firstLineChars="200"/>
              <w:jc w:val="left"/>
              <w:rPr>
                <w:rFonts w:hint="default" w:ascii="宋体" w:hAnsi="宋体" w:eastAsia="宋体"/>
                <w:sz w:val="21"/>
                <w:szCs w:val="21"/>
                <w:lang w:val="en-US" w:eastAsia="zh-CN"/>
              </w:rPr>
            </w:pPr>
            <w:r>
              <w:rPr>
                <w:rFonts w:hint="eastAsia" w:ascii="宋体" w:hAnsi="宋体"/>
                <w:sz w:val="21"/>
                <w:szCs w:val="21"/>
              </w:rPr>
              <w:t>项目名称：</w:t>
            </w:r>
            <w:r>
              <w:rPr>
                <w:rFonts w:hint="eastAsia" w:ascii="宋体" w:hAnsi="宋体"/>
                <w:sz w:val="21"/>
                <w:szCs w:val="21"/>
                <w:lang w:val="en-US" w:eastAsia="zh-CN"/>
              </w:rPr>
              <w:t>徐连铁路大许南牵引站配套220千伏输变电工程建设项目土地复垦咨询服务</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评审内容：顾客需求、技术要求、交期要求、质量要求、价格要求等；</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评审部门：办公室、数据测绘部、规划设计部</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评审结论：符合要求，同意签订</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审批人：张占奎</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2</w:t>
            </w:r>
            <w:r>
              <w:rPr>
                <w:rFonts w:hint="eastAsia" w:ascii="宋体" w:hAnsi="宋体"/>
                <w:sz w:val="21"/>
                <w:szCs w:val="21"/>
              </w:rPr>
              <w:t>月28日</w:t>
            </w:r>
          </w:p>
          <w:p>
            <w:pPr>
              <w:widowControl/>
              <w:spacing w:line="400" w:lineRule="exact"/>
              <w:ind w:firstLine="420" w:firstLineChars="200"/>
              <w:jc w:val="left"/>
              <w:rPr>
                <w:rFonts w:hint="eastAsia"/>
              </w:rPr>
            </w:pPr>
            <w:r>
              <w:rPr>
                <w:rFonts w:hint="eastAsia" w:ascii="宋体" w:hAnsi="宋体"/>
                <w:sz w:val="21"/>
                <w:szCs w:val="21"/>
                <w:lang w:val="en-US" w:eastAsia="zh-CN"/>
              </w:rPr>
              <w:t>6</w:t>
            </w:r>
            <w:r>
              <w:rPr>
                <w:rFonts w:hint="eastAsia" w:ascii="宋体" w:hAnsi="宋体"/>
                <w:sz w:val="21"/>
                <w:szCs w:val="21"/>
              </w:rPr>
              <w:t>、顾客：</w:t>
            </w:r>
            <w:r>
              <w:rPr>
                <w:rFonts w:hint="eastAsia" w:ascii="宋体" w:hAnsi="宋体"/>
                <w:sz w:val="21"/>
                <w:szCs w:val="21"/>
                <w:lang w:val="en-US" w:eastAsia="zh-CN"/>
              </w:rPr>
              <w:t>无锡市锡山区羊尖镇人民政府</w:t>
            </w:r>
          </w:p>
          <w:p>
            <w:pPr>
              <w:widowControl/>
              <w:spacing w:line="400" w:lineRule="exact"/>
              <w:ind w:firstLine="420" w:firstLineChars="200"/>
              <w:jc w:val="left"/>
              <w:rPr>
                <w:rFonts w:hint="default" w:ascii="宋体" w:hAnsi="宋体" w:eastAsia="宋体"/>
                <w:sz w:val="21"/>
                <w:szCs w:val="21"/>
                <w:lang w:val="en-US" w:eastAsia="zh-CN"/>
              </w:rPr>
            </w:pPr>
            <w:r>
              <w:rPr>
                <w:rFonts w:hint="eastAsia" w:ascii="宋体" w:hAnsi="宋体"/>
                <w:sz w:val="21"/>
                <w:szCs w:val="21"/>
              </w:rPr>
              <w:t>签订时间：201</w:t>
            </w:r>
            <w:r>
              <w:rPr>
                <w:rFonts w:hint="eastAsia" w:ascii="宋体" w:hAnsi="宋体"/>
                <w:sz w:val="21"/>
                <w:szCs w:val="21"/>
                <w:lang w:val="en-US" w:eastAsia="zh-CN"/>
              </w:rPr>
              <w:t>9年12月16日</w:t>
            </w:r>
          </w:p>
          <w:p>
            <w:pPr>
              <w:widowControl/>
              <w:spacing w:line="400" w:lineRule="exact"/>
              <w:ind w:firstLine="420" w:firstLineChars="200"/>
              <w:jc w:val="left"/>
              <w:rPr>
                <w:rFonts w:hint="default" w:ascii="宋体" w:hAnsi="宋体"/>
                <w:sz w:val="21"/>
                <w:szCs w:val="21"/>
                <w:lang w:val="en-US"/>
              </w:rPr>
            </w:pPr>
            <w:r>
              <w:rPr>
                <w:rFonts w:hint="eastAsia" w:ascii="宋体" w:hAnsi="宋体"/>
                <w:sz w:val="21"/>
                <w:szCs w:val="21"/>
              </w:rPr>
              <w:t>项目名称：</w:t>
            </w:r>
            <w:r>
              <w:rPr>
                <w:rFonts w:hint="eastAsia" w:ascii="宋体" w:hAnsi="宋体"/>
                <w:sz w:val="21"/>
                <w:szCs w:val="21"/>
                <w:lang w:val="en-US" w:eastAsia="zh-CN"/>
              </w:rPr>
              <w:t>无锡市锡山区（羊尖镇片区）2017年度城乡建设用地增减挂钩（第一批）实施规划项目</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评审内容：顾客需求、技术要求、交期要求、质量要求、价格要求等；</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评审部门：办公室、数据测绘部、规划设计部</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评审结论：符合要求，同意签订</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审批人：张占奎</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评审时间:201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4</w:t>
            </w:r>
            <w:r>
              <w:rPr>
                <w:rFonts w:hint="eastAsia" w:ascii="宋体" w:hAnsi="宋体"/>
                <w:sz w:val="21"/>
                <w:szCs w:val="21"/>
              </w:rPr>
              <w:t>日</w:t>
            </w:r>
          </w:p>
          <w:p>
            <w:pPr>
              <w:widowControl/>
              <w:spacing w:line="400" w:lineRule="exact"/>
              <w:ind w:firstLine="420" w:firstLineChars="200"/>
              <w:jc w:val="left"/>
              <w:rPr>
                <w:rFonts w:hint="default"/>
                <w:lang w:val="en-US"/>
              </w:rPr>
            </w:pPr>
            <w:r>
              <w:rPr>
                <w:rFonts w:hint="eastAsia" w:ascii="宋体" w:hAnsi="宋体"/>
                <w:sz w:val="21"/>
                <w:szCs w:val="21"/>
                <w:lang w:val="en-US" w:eastAsia="zh-CN"/>
              </w:rPr>
              <w:t>7</w:t>
            </w:r>
            <w:r>
              <w:rPr>
                <w:rFonts w:hint="eastAsia" w:ascii="宋体" w:hAnsi="宋体"/>
                <w:sz w:val="21"/>
                <w:szCs w:val="21"/>
              </w:rPr>
              <w:t>、顾客：</w:t>
            </w:r>
            <w:r>
              <w:rPr>
                <w:rFonts w:hint="eastAsia" w:ascii="宋体" w:hAnsi="宋体"/>
                <w:sz w:val="21"/>
                <w:szCs w:val="21"/>
                <w:lang w:val="en-US" w:eastAsia="zh-CN"/>
              </w:rPr>
              <w:t>南京微弗科学仪器有限公司</w:t>
            </w:r>
          </w:p>
          <w:p>
            <w:pPr>
              <w:widowControl/>
              <w:spacing w:line="400" w:lineRule="exact"/>
              <w:ind w:firstLine="420" w:firstLineChars="200"/>
              <w:jc w:val="left"/>
              <w:rPr>
                <w:rFonts w:hint="default" w:ascii="宋体" w:hAnsi="宋体" w:eastAsia="宋体"/>
                <w:sz w:val="21"/>
                <w:szCs w:val="21"/>
                <w:lang w:val="en-US" w:eastAsia="zh-CN"/>
              </w:rPr>
            </w:pPr>
            <w:r>
              <w:rPr>
                <w:rFonts w:hint="eastAsia" w:ascii="宋体" w:hAnsi="宋体"/>
                <w:sz w:val="21"/>
                <w:szCs w:val="21"/>
              </w:rPr>
              <w:t>签订时间：201</w:t>
            </w:r>
            <w:r>
              <w:rPr>
                <w:rFonts w:hint="eastAsia" w:ascii="宋体" w:hAnsi="宋体"/>
                <w:sz w:val="21"/>
                <w:szCs w:val="21"/>
                <w:lang w:val="en-US" w:eastAsia="zh-CN"/>
              </w:rPr>
              <w:t>9年6月20日</w:t>
            </w:r>
          </w:p>
          <w:p>
            <w:pPr>
              <w:widowControl/>
              <w:spacing w:line="400" w:lineRule="exact"/>
              <w:ind w:firstLine="420" w:firstLineChars="200"/>
              <w:jc w:val="left"/>
              <w:rPr>
                <w:rFonts w:hint="default" w:ascii="宋体" w:hAnsi="宋体"/>
                <w:sz w:val="21"/>
                <w:szCs w:val="21"/>
                <w:lang w:val="en-US"/>
              </w:rPr>
            </w:pPr>
            <w:r>
              <w:rPr>
                <w:rFonts w:hint="eastAsia" w:ascii="宋体" w:hAnsi="宋体"/>
                <w:sz w:val="21"/>
                <w:szCs w:val="21"/>
              </w:rPr>
              <w:t>项目名称：</w:t>
            </w:r>
            <w:r>
              <w:rPr>
                <w:rFonts w:hint="eastAsia" w:ascii="宋体" w:hAnsi="宋体"/>
                <w:sz w:val="21"/>
                <w:szCs w:val="21"/>
                <w:lang w:val="en-US" w:eastAsia="zh-CN"/>
              </w:rPr>
              <w:t>优硕CRM（客户关系管理）系统</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评审内容：顾客需求、技术要求、交期要求、质量要求、价格要求等；</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评审部门：办公室、数据测绘部、规划设计部</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评审结论：符合要求，同意签订</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审批人：张占奎</w:t>
            </w:r>
          </w:p>
          <w:p>
            <w:pPr>
              <w:widowControl/>
              <w:spacing w:line="400" w:lineRule="exact"/>
              <w:ind w:firstLine="420" w:firstLineChars="200"/>
              <w:jc w:val="left"/>
              <w:rPr>
                <w:rFonts w:hint="eastAsia"/>
              </w:rPr>
            </w:pPr>
            <w:r>
              <w:rPr>
                <w:rFonts w:hint="eastAsia" w:ascii="宋体" w:hAnsi="宋体"/>
                <w:sz w:val="21"/>
                <w:szCs w:val="21"/>
              </w:rPr>
              <w:t>评审时间:201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r>
              <w:rPr>
                <w:rFonts w:hint="eastAsia" w:ascii="宋体" w:hAnsi="宋体"/>
                <w:sz w:val="21"/>
                <w:szCs w:val="21"/>
                <w:lang w:val="en-US" w:eastAsia="zh-CN"/>
              </w:rPr>
              <w:t>19</w:t>
            </w:r>
            <w:r>
              <w:rPr>
                <w:rFonts w:hint="eastAsia" w:ascii="宋体" w:hAnsi="宋体"/>
                <w:sz w:val="21"/>
                <w:szCs w:val="21"/>
              </w:rPr>
              <w:t>日</w:t>
            </w:r>
          </w:p>
          <w:p>
            <w:pPr>
              <w:widowControl/>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sz w:val="21"/>
                <w:szCs w:val="21"/>
              </w:rPr>
              <w:t>经查：进期以来，没有发生合同更改的情况，如果需要更改，需对更改内容重新评审。并将变化的要求及时通知有关人员。</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adjustRightInd w:val="0"/>
              <w:snapToGrid w:val="0"/>
              <w:jc w:val="left"/>
              <w:rPr>
                <w:rFonts w:hint="eastAsia" w:ascii="宋体" w:hAnsi="宋体" w:cs="宋体"/>
                <w:sz w:val="21"/>
                <w:szCs w:val="21"/>
              </w:rPr>
            </w:pPr>
          </w:p>
          <w:p>
            <w:pPr>
              <w:adjustRightInd w:val="0"/>
              <w:snapToGrid w:val="0"/>
              <w:jc w:val="left"/>
              <w:rPr>
                <w:rFonts w:hint="eastAsia" w:ascii="宋体" w:hAnsi="宋体" w:cs="宋体"/>
                <w:sz w:val="21"/>
                <w:szCs w:val="21"/>
              </w:rPr>
            </w:pPr>
          </w:p>
          <w:p>
            <w:pPr>
              <w:adjustRightInd w:val="0"/>
              <w:snapToGrid w:val="0"/>
              <w:jc w:val="left"/>
              <w:rPr>
                <w:rFonts w:hint="eastAsia" w:ascii="宋体" w:hAnsi="宋体" w:cs="宋体"/>
                <w:sz w:val="21"/>
                <w:szCs w:val="21"/>
              </w:rPr>
            </w:pPr>
          </w:p>
          <w:p>
            <w:pPr>
              <w:adjustRightInd w:val="0"/>
              <w:snapToGrid w:val="0"/>
              <w:jc w:val="left"/>
              <w:rPr>
                <w:rFonts w:hint="eastAsia" w:ascii="宋体" w:hAnsi="宋体" w:cs="宋体"/>
                <w:sz w:val="21"/>
                <w:szCs w:val="21"/>
              </w:rPr>
            </w:pPr>
          </w:p>
          <w:p>
            <w:pPr>
              <w:adjustRightInd w:val="0"/>
              <w:snapToGrid w:val="0"/>
              <w:jc w:val="left"/>
              <w:rPr>
                <w:rFonts w:hint="eastAsia" w:ascii="宋体" w:hAnsi="宋体" w:cs="宋体"/>
                <w:sz w:val="21"/>
                <w:szCs w:val="21"/>
              </w:rPr>
            </w:pPr>
          </w:p>
          <w:p>
            <w:pPr>
              <w:adjustRightInd w:val="0"/>
              <w:snapToGrid w:val="0"/>
              <w:jc w:val="left"/>
              <w:rPr>
                <w:rFonts w:hint="eastAsia" w:ascii="宋体" w:hAnsi="宋体" w:cs="宋体"/>
                <w:sz w:val="21"/>
                <w:szCs w:val="21"/>
              </w:rPr>
            </w:pPr>
          </w:p>
          <w:p>
            <w:pPr>
              <w:adjustRightInd w:val="0"/>
              <w:snapToGrid w:val="0"/>
              <w:spacing w:line="360" w:lineRule="auto"/>
              <w:jc w:val="left"/>
              <w:rPr>
                <w:rFonts w:hint="eastAsia" w:ascii="宋体" w:hAnsi="宋体" w:eastAsia="宋体" w:cs="新宋体"/>
                <w:kern w:val="2"/>
                <w:sz w:val="21"/>
                <w:szCs w:val="21"/>
                <w:lang w:val="en-US" w:eastAsia="zh-CN" w:bidi="ar-SA"/>
              </w:rPr>
            </w:pPr>
            <w:r>
              <w:rPr>
                <w:rFonts w:hint="eastAsia" w:ascii="宋体" w:hAnsi="宋体" w:cs="宋体"/>
                <w:sz w:val="21"/>
                <w:szCs w:val="21"/>
              </w:rPr>
              <w:t>外部提供过程、产品和服务的控制</w:t>
            </w:r>
          </w:p>
        </w:tc>
        <w:tc>
          <w:tcPr>
            <w:tcW w:w="1164" w:type="dxa"/>
            <w:vAlign w:val="top"/>
          </w:tcPr>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eastAsia="宋体" w:cs="新宋体"/>
                <w:kern w:val="2"/>
                <w:sz w:val="21"/>
                <w:szCs w:val="21"/>
                <w:lang w:val="en-US" w:eastAsia="zh-CN" w:bidi="ar-SA"/>
              </w:rPr>
            </w:pPr>
            <w:r>
              <w:rPr>
                <w:rFonts w:hint="eastAsia" w:ascii="宋体" w:hAnsi="宋体" w:cs="宋体"/>
                <w:sz w:val="21"/>
                <w:szCs w:val="21"/>
              </w:rPr>
              <w:t>Q8.4</w:t>
            </w:r>
          </w:p>
        </w:tc>
        <w:tc>
          <w:tcPr>
            <w:tcW w:w="11012" w:type="dxa"/>
            <w:vAlign w:val="top"/>
          </w:tcPr>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查公司编制并执行了《采购控制程序》，规定了采购控制要求，明确了对供方选择、评价、及再评价的准则。</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负责人讲，公司采购物品主要为办公耗材、办公设备等，公司的办公场地是租赁的软件园内林客社联合办公服务大楼，在签订联合办公协议时，协议内容除包含提供办公场地外，还涵盖提供办公设施设备使用权；提供文秘服务，打印复印，办公耗材等服务。故平时使用的物资都由租赁方提供。</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2.查《合格供方名录》</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南京艾因空间商业营运管理有限公司（租赁方）</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3．查：供应商评价记录：</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抽查《供方调查评定表》</w:t>
            </w:r>
          </w:p>
          <w:p>
            <w:pPr>
              <w:widowControl/>
              <w:spacing w:line="400" w:lineRule="exact"/>
              <w:jc w:val="left"/>
              <w:rPr>
                <w:rFonts w:hint="eastAsia" w:ascii="宋体" w:hAnsi="宋体"/>
                <w:sz w:val="21"/>
                <w:szCs w:val="21"/>
              </w:rPr>
            </w:pPr>
            <w:r>
              <w:rPr>
                <w:rFonts w:hint="eastAsia" w:ascii="宋体" w:hAnsi="宋体"/>
                <w:sz w:val="21"/>
                <w:szCs w:val="21"/>
              </w:rPr>
              <w:t>供应商：南京艾因空间商业营运管理有限公司</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评价项目：服务能力、相关资质、价格情况、管理能力等。</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评价结论：确定为合格供方。</w:t>
            </w:r>
          </w:p>
          <w:p>
            <w:pPr>
              <w:widowControl/>
              <w:spacing w:line="400" w:lineRule="exact"/>
              <w:ind w:firstLine="420" w:firstLineChars="200"/>
              <w:jc w:val="left"/>
              <w:rPr>
                <w:rFonts w:hint="eastAsia" w:ascii="宋体" w:hAnsi="宋体" w:eastAsia="宋体"/>
                <w:sz w:val="21"/>
                <w:szCs w:val="21"/>
                <w:lang w:eastAsia="zh-CN"/>
              </w:rPr>
            </w:pPr>
            <w:r>
              <w:rPr>
                <w:rFonts w:hint="eastAsia" w:ascii="宋体" w:hAnsi="宋体"/>
                <w:sz w:val="21"/>
                <w:szCs w:val="21"/>
              </w:rPr>
              <w:t>评价负责人：尤才   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5</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公司在经营活动中使用的产品均为合格供方名录中的供方进行采购,基本符合要求</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采购产品的验证（对产品名称、型号规格、外观、数量进行了验收）由租赁方：南京艾因空间商业营运管理有限公司专人负责进行。</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租赁方提供文秘服务，对组织使用的采购物资有租赁方专人根据其需求采购提供。</w:t>
            </w:r>
          </w:p>
          <w:p>
            <w:pPr>
              <w:widowControl/>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宋体"/>
                <w:sz w:val="21"/>
                <w:szCs w:val="21"/>
              </w:rPr>
              <w:t>公司外部供方的管理基本符合要求。</w:t>
            </w:r>
          </w:p>
        </w:tc>
        <w:tc>
          <w:tcPr>
            <w:tcW w:w="577" w:type="dxa"/>
          </w:tcPr>
          <w:p>
            <w:pPr>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top"/>
          </w:tcPr>
          <w:p>
            <w:pPr>
              <w:rPr>
                <w:sz w:val="21"/>
                <w:szCs w:val="21"/>
              </w:rPr>
            </w:pPr>
            <w:r>
              <w:rPr>
                <w:rFonts w:hint="eastAsia" w:ascii="宋体" w:hAnsi="宋体" w:cs="新宋体"/>
                <w:sz w:val="21"/>
                <w:szCs w:val="21"/>
              </w:rPr>
              <w:t>顾客满意</w:t>
            </w:r>
          </w:p>
          <w:p>
            <w:pPr>
              <w:adjustRightInd w:val="0"/>
              <w:snapToGrid w:val="0"/>
              <w:jc w:val="center"/>
              <w:rPr>
                <w:rFonts w:hint="eastAsia" w:ascii="宋体" w:hAnsi="宋体" w:eastAsia="宋体" w:cs="新宋体"/>
                <w:kern w:val="2"/>
                <w:sz w:val="21"/>
                <w:szCs w:val="21"/>
                <w:lang w:val="en-US" w:eastAsia="zh-CN" w:bidi="ar-SA"/>
              </w:rPr>
            </w:pPr>
          </w:p>
        </w:tc>
        <w:tc>
          <w:tcPr>
            <w:tcW w:w="1164"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Q9.1.2</w:t>
            </w:r>
          </w:p>
        </w:tc>
        <w:tc>
          <w:tcPr>
            <w:tcW w:w="11012" w:type="dxa"/>
            <w:vAlign w:val="top"/>
          </w:tcPr>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查管理手册，规定了顾客满意调查的方法、责任环节、调查内容和分析方法等：</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公司采用《顾客满意度调查表》收集与顾客满意度有关的信息，包括：质量、价格、服务、交期等。</w:t>
            </w:r>
          </w:p>
          <w:p>
            <w:pPr>
              <w:widowControl/>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sz w:val="21"/>
                <w:szCs w:val="21"/>
              </w:rPr>
              <w:t>查，查公司20</w:t>
            </w:r>
            <w:r>
              <w:rPr>
                <w:rFonts w:hint="eastAsia" w:ascii="宋体" w:hAnsi="宋体"/>
                <w:sz w:val="21"/>
                <w:szCs w:val="21"/>
                <w:lang w:val="en-US" w:eastAsia="zh-CN"/>
              </w:rPr>
              <w:t>19</w:t>
            </w:r>
            <w:r>
              <w:rPr>
                <w:rFonts w:hint="eastAsia" w:ascii="宋体" w:hAnsi="宋体"/>
                <w:sz w:val="21"/>
                <w:szCs w:val="21"/>
              </w:rPr>
              <w:t>年12月向顾客发出了《顾客满意度调查表》</w:t>
            </w:r>
            <w:r>
              <w:rPr>
                <w:rFonts w:hint="eastAsia" w:ascii="宋体" w:hAnsi="宋体"/>
                <w:sz w:val="21"/>
                <w:szCs w:val="21"/>
                <w:lang w:val="en-US" w:eastAsia="zh-CN"/>
              </w:rPr>
              <w:t>8</w:t>
            </w:r>
            <w:r>
              <w:rPr>
                <w:rFonts w:hint="eastAsia" w:ascii="宋体" w:hAnsi="宋体"/>
                <w:sz w:val="21"/>
                <w:szCs w:val="21"/>
              </w:rPr>
              <w:t>份，回收</w:t>
            </w:r>
            <w:r>
              <w:rPr>
                <w:rFonts w:hint="eastAsia" w:ascii="宋体" w:hAnsi="宋体"/>
                <w:sz w:val="21"/>
                <w:szCs w:val="21"/>
                <w:lang w:val="en-US" w:eastAsia="zh-CN"/>
              </w:rPr>
              <w:t>8</w:t>
            </w:r>
            <w:r>
              <w:rPr>
                <w:rFonts w:hint="eastAsia" w:ascii="宋体" w:hAnsi="宋体"/>
                <w:sz w:val="21"/>
                <w:szCs w:val="21"/>
              </w:rPr>
              <w:t>份。顾客单位：江苏省农科院；</w:t>
            </w:r>
            <w:r>
              <w:rPr>
                <w:rFonts w:hint="eastAsia" w:ascii="宋体" w:hAnsi="宋体"/>
                <w:sz w:val="21"/>
                <w:szCs w:val="21"/>
                <w:lang w:val="en-US" w:eastAsia="zh-CN"/>
              </w:rPr>
              <w:t>南京微弗科学仪器有限公司、无锡市锡山区羊尖镇人民政府、滨海县自然资源和规划局等，</w:t>
            </w:r>
            <w:r>
              <w:rPr>
                <w:rFonts w:hint="eastAsia" w:ascii="宋体" w:hAnsi="宋体"/>
                <w:sz w:val="21"/>
                <w:szCs w:val="21"/>
              </w:rPr>
              <w:t>调查表的调查项目内容包括：产品质量、交付日期、服务、价格等4项，对调查情况进行了汇总统计，顾客对本公司产品质量满意度高，对价格、交货时间及服务质量还需提高，满意度达到9</w:t>
            </w:r>
            <w:r>
              <w:rPr>
                <w:rFonts w:hint="eastAsia" w:ascii="宋体" w:hAnsi="宋体"/>
                <w:sz w:val="21"/>
                <w:szCs w:val="21"/>
                <w:lang w:val="en-US" w:eastAsia="zh-CN"/>
              </w:rPr>
              <w:t>3</w:t>
            </w:r>
            <w:r>
              <w:rPr>
                <w:rFonts w:hint="eastAsia" w:ascii="宋体" w:hAnsi="宋体"/>
                <w:sz w:val="21"/>
                <w:szCs w:val="21"/>
              </w:rPr>
              <w:t>分，达到质量目标。</w:t>
            </w:r>
          </w:p>
        </w:tc>
        <w:tc>
          <w:tcPr>
            <w:tcW w:w="577" w:type="dxa"/>
          </w:tcPr>
          <w:p>
            <w:pPr>
              <w:rPr>
                <w:rFonts w:hint="eastAsia" w:ascii="宋体" w:hAnsi="宋体" w:eastAsia="宋体" w:cs="宋体"/>
                <w:color w:val="000000" w:themeColor="text1"/>
                <w:sz w:val="21"/>
                <w:szCs w:val="21"/>
              </w:rPr>
            </w:pPr>
          </w:p>
        </w:tc>
      </w:tr>
    </w:tbl>
    <w:p>
      <w:pPr>
        <w:rPr>
          <w:rFonts w:hint="eastAsia" w:ascii="宋体" w:hAnsi="宋体" w:eastAsia="宋体" w:cs="宋体"/>
        </w:rPr>
      </w:pPr>
    </w:p>
    <w:p>
      <w:pPr>
        <w:pStyle w:val="9"/>
      </w:pPr>
      <w:r>
        <w:rPr>
          <w:rFonts w:hint="eastAsia" w:ascii="宋体" w:hAnsi="宋体" w:eastAsia="宋体" w:cs="宋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p/>
            </w:txbxContent>
          </v:textbox>
        </v:shape>
      </w:pict>
    </w:r>
    <w:r>
      <w:rPr>
        <w:rStyle w:val="20"/>
        <w:rFonts w:hint="default"/>
      </w:rPr>
      <w:t xml:space="preserve">        </w:t>
    </w:r>
    <w:r>
      <w:rPr>
        <w:rStyle w:val="20"/>
        <w:rFonts w:hint="default"/>
        <w:w w:val="90"/>
      </w:rPr>
      <w:t>Beijing International Standard united Certification Co.,Ltd.</w:t>
    </w:r>
    <w:r>
      <w:rPr>
        <w:rStyle w:val="20"/>
        <w:rFonts w:hint="default"/>
        <w:w w:val="90"/>
        <w:szCs w:val="21"/>
      </w:rPr>
      <w:t xml:space="preserve">  </w:t>
    </w:r>
    <w:r>
      <w:rPr>
        <w:rStyle w:val="20"/>
        <w:rFonts w:hint="default"/>
        <w:w w:val="90"/>
        <w:sz w:val="20"/>
      </w:rPr>
      <w:t xml:space="preserve"> </w:t>
    </w:r>
    <w:r>
      <w:rPr>
        <w:rStyle w:val="20"/>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tentative="0">
      <w:start w:val="1"/>
      <w:numFmt w:val="decimal"/>
      <w:suff w:val="nothing"/>
      <w:lvlText w:val="%1）"/>
      <w:lvlJc w:val="left"/>
    </w:lvl>
  </w:abstractNum>
  <w:abstractNum w:abstractNumId="1">
    <w:nsid w:val="0000000B"/>
    <w:multiLevelType w:val="multilevel"/>
    <w:tmpl w:val="0000000B"/>
    <w:lvl w:ilvl="0" w:tentative="0">
      <w:start w:val="1"/>
      <w:numFmt w:val="none"/>
      <w:pStyle w:val="21"/>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A2D7F"/>
    <w:rsid w:val="00216381"/>
    <w:rsid w:val="00234E37"/>
    <w:rsid w:val="00337922"/>
    <w:rsid w:val="00340867"/>
    <w:rsid w:val="00380837"/>
    <w:rsid w:val="003A198A"/>
    <w:rsid w:val="00410914"/>
    <w:rsid w:val="0047492E"/>
    <w:rsid w:val="00536930"/>
    <w:rsid w:val="00564E53"/>
    <w:rsid w:val="005879D0"/>
    <w:rsid w:val="00644FE2"/>
    <w:rsid w:val="0067640C"/>
    <w:rsid w:val="006915E5"/>
    <w:rsid w:val="006E678B"/>
    <w:rsid w:val="00774C81"/>
    <w:rsid w:val="007757F3"/>
    <w:rsid w:val="007E6AEB"/>
    <w:rsid w:val="00882229"/>
    <w:rsid w:val="008973EE"/>
    <w:rsid w:val="00971600"/>
    <w:rsid w:val="009973B4"/>
    <w:rsid w:val="009C28C1"/>
    <w:rsid w:val="009F7EED"/>
    <w:rsid w:val="00AF0AAB"/>
    <w:rsid w:val="00BF597E"/>
    <w:rsid w:val="00C51A36"/>
    <w:rsid w:val="00C55228"/>
    <w:rsid w:val="00C96CCE"/>
    <w:rsid w:val="00CB7E78"/>
    <w:rsid w:val="00CE315A"/>
    <w:rsid w:val="00D06F59"/>
    <w:rsid w:val="00D8388C"/>
    <w:rsid w:val="00EB0164"/>
    <w:rsid w:val="00ED0F62"/>
    <w:rsid w:val="01237055"/>
    <w:rsid w:val="014321E6"/>
    <w:rsid w:val="02602D37"/>
    <w:rsid w:val="02A361C3"/>
    <w:rsid w:val="02EC0344"/>
    <w:rsid w:val="031C06B3"/>
    <w:rsid w:val="036A70FE"/>
    <w:rsid w:val="03AB31A4"/>
    <w:rsid w:val="03F04342"/>
    <w:rsid w:val="043A2F29"/>
    <w:rsid w:val="055A79E5"/>
    <w:rsid w:val="05A5093A"/>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CC17329"/>
    <w:rsid w:val="0D457309"/>
    <w:rsid w:val="0D7B30E8"/>
    <w:rsid w:val="0D985F2F"/>
    <w:rsid w:val="0DBE1270"/>
    <w:rsid w:val="0DC26A87"/>
    <w:rsid w:val="0E4201EE"/>
    <w:rsid w:val="0E9D1693"/>
    <w:rsid w:val="0EB50B3B"/>
    <w:rsid w:val="0EF04609"/>
    <w:rsid w:val="0F477E75"/>
    <w:rsid w:val="0F635936"/>
    <w:rsid w:val="0FE43FBC"/>
    <w:rsid w:val="0FEF77FA"/>
    <w:rsid w:val="107550D5"/>
    <w:rsid w:val="108219C2"/>
    <w:rsid w:val="10883E8A"/>
    <w:rsid w:val="110B0911"/>
    <w:rsid w:val="11225C23"/>
    <w:rsid w:val="113D55B8"/>
    <w:rsid w:val="11C66B5E"/>
    <w:rsid w:val="11D41D45"/>
    <w:rsid w:val="120E53B5"/>
    <w:rsid w:val="123034E8"/>
    <w:rsid w:val="125E29DC"/>
    <w:rsid w:val="127575BD"/>
    <w:rsid w:val="12780633"/>
    <w:rsid w:val="130B599F"/>
    <w:rsid w:val="142C5ADC"/>
    <w:rsid w:val="143D632D"/>
    <w:rsid w:val="143D7BB1"/>
    <w:rsid w:val="14890295"/>
    <w:rsid w:val="153717A5"/>
    <w:rsid w:val="156D05A1"/>
    <w:rsid w:val="15774AEE"/>
    <w:rsid w:val="157D5558"/>
    <w:rsid w:val="15B23614"/>
    <w:rsid w:val="15D30DE7"/>
    <w:rsid w:val="16440ED9"/>
    <w:rsid w:val="16543128"/>
    <w:rsid w:val="16F7510A"/>
    <w:rsid w:val="17924A21"/>
    <w:rsid w:val="17A67230"/>
    <w:rsid w:val="17BE048E"/>
    <w:rsid w:val="18327362"/>
    <w:rsid w:val="18D3715E"/>
    <w:rsid w:val="197C75B5"/>
    <w:rsid w:val="1A57282B"/>
    <w:rsid w:val="1AA210F7"/>
    <w:rsid w:val="1AC67B71"/>
    <w:rsid w:val="1B0065D0"/>
    <w:rsid w:val="1B087E14"/>
    <w:rsid w:val="1BAA2FBD"/>
    <w:rsid w:val="1CAD5010"/>
    <w:rsid w:val="1D1242D7"/>
    <w:rsid w:val="1D86717A"/>
    <w:rsid w:val="1E350D4D"/>
    <w:rsid w:val="1E54581A"/>
    <w:rsid w:val="1E6E174C"/>
    <w:rsid w:val="1ED45FD8"/>
    <w:rsid w:val="1EE54180"/>
    <w:rsid w:val="200E4909"/>
    <w:rsid w:val="202C6533"/>
    <w:rsid w:val="20444302"/>
    <w:rsid w:val="20961A16"/>
    <w:rsid w:val="21122D5D"/>
    <w:rsid w:val="221C084C"/>
    <w:rsid w:val="227257C1"/>
    <w:rsid w:val="22B709AE"/>
    <w:rsid w:val="22D7582D"/>
    <w:rsid w:val="23235F87"/>
    <w:rsid w:val="23732F32"/>
    <w:rsid w:val="24BD65A1"/>
    <w:rsid w:val="255D6D75"/>
    <w:rsid w:val="25C71E86"/>
    <w:rsid w:val="25D826BB"/>
    <w:rsid w:val="261D2BC4"/>
    <w:rsid w:val="263E019F"/>
    <w:rsid w:val="26BB47F8"/>
    <w:rsid w:val="26F45C8F"/>
    <w:rsid w:val="27571BB0"/>
    <w:rsid w:val="275D5156"/>
    <w:rsid w:val="282355F9"/>
    <w:rsid w:val="28C8582D"/>
    <w:rsid w:val="28DF2BCF"/>
    <w:rsid w:val="291202D2"/>
    <w:rsid w:val="29814414"/>
    <w:rsid w:val="299C23FC"/>
    <w:rsid w:val="29AA0642"/>
    <w:rsid w:val="29AF13DF"/>
    <w:rsid w:val="29F80E54"/>
    <w:rsid w:val="2B3D669F"/>
    <w:rsid w:val="2B612389"/>
    <w:rsid w:val="2C04664A"/>
    <w:rsid w:val="2C917839"/>
    <w:rsid w:val="2CAE49F5"/>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34E29"/>
    <w:rsid w:val="327711BB"/>
    <w:rsid w:val="32860EED"/>
    <w:rsid w:val="32A818D5"/>
    <w:rsid w:val="330F505D"/>
    <w:rsid w:val="33137513"/>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51246"/>
    <w:rsid w:val="3D9A6CF0"/>
    <w:rsid w:val="3DB92AC4"/>
    <w:rsid w:val="3EC07009"/>
    <w:rsid w:val="3F1C24D3"/>
    <w:rsid w:val="3F1F20F4"/>
    <w:rsid w:val="3FFD17CC"/>
    <w:rsid w:val="40425DD8"/>
    <w:rsid w:val="406E64DA"/>
    <w:rsid w:val="40882793"/>
    <w:rsid w:val="40FF3C83"/>
    <w:rsid w:val="416877C4"/>
    <w:rsid w:val="41846EFA"/>
    <w:rsid w:val="41C50928"/>
    <w:rsid w:val="42A83790"/>
    <w:rsid w:val="42D005BA"/>
    <w:rsid w:val="42D62122"/>
    <w:rsid w:val="43543C1C"/>
    <w:rsid w:val="43587CD0"/>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A6A2AFC"/>
    <w:rsid w:val="4B511DE2"/>
    <w:rsid w:val="4B7E721E"/>
    <w:rsid w:val="4C017549"/>
    <w:rsid w:val="4CFF3B84"/>
    <w:rsid w:val="4D4E2263"/>
    <w:rsid w:val="4EA8785F"/>
    <w:rsid w:val="4F9420A0"/>
    <w:rsid w:val="4FA333A8"/>
    <w:rsid w:val="4FA356F1"/>
    <w:rsid w:val="4FC219C0"/>
    <w:rsid w:val="50A05722"/>
    <w:rsid w:val="50FA26C7"/>
    <w:rsid w:val="51B07021"/>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5C20A2"/>
    <w:rsid w:val="5F6B5B9C"/>
    <w:rsid w:val="5FC26D77"/>
    <w:rsid w:val="601217D3"/>
    <w:rsid w:val="60C97544"/>
    <w:rsid w:val="615960EE"/>
    <w:rsid w:val="61B4110F"/>
    <w:rsid w:val="61F25C0D"/>
    <w:rsid w:val="61FE677C"/>
    <w:rsid w:val="628F5DE4"/>
    <w:rsid w:val="62E84468"/>
    <w:rsid w:val="63244403"/>
    <w:rsid w:val="63272C6B"/>
    <w:rsid w:val="634C0405"/>
    <w:rsid w:val="634D35C3"/>
    <w:rsid w:val="63577018"/>
    <w:rsid w:val="63A076AF"/>
    <w:rsid w:val="63B15496"/>
    <w:rsid w:val="63BC1E27"/>
    <w:rsid w:val="64450F89"/>
    <w:rsid w:val="64816A20"/>
    <w:rsid w:val="64C23928"/>
    <w:rsid w:val="652C57B3"/>
    <w:rsid w:val="65967FA2"/>
    <w:rsid w:val="65D63B50"/>
    <w:rsid w:val="660A7F70"/>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140022C"/>
    <w:rsid w:val="71430325"/>
    <w:rsid w:val="720476F4"/>
    <w:rsid w:val="723E7AE4"/>
    <w:rsid w:val="7259038B"/>
    <w:rsid w:val="725D5CB2"/>
    <w:rsid w:val="72716478"/>
    <w:rsid w:val="72724CB0"/>
    <w:rsid w:val="72BE5A93"/>
    <w:rsid w:val="72F5594B"/>
    <w:rsid w:val="733B7F60"/>
    <w:rsid w:val="73724608"/>
    <w:rsid w:val="744E64E8"/>
    <w:rsid w:val="75147C44"/>
    <w:rsid w:val="753A3ACD"/>
    <w:rsid w:val="755D14B0"/>
    <w:rsid w:val="757229A2"/>
    <w:rsid w:val="75873C45"/>
    <w:rsid w:val="75EA0CC5"/>
    <w:rsid w:val="76520262"/>
    <w:rsid w:val="76B811E6"/>
    <w:rsid w:val="76D0356B"/>
    <w:rsid w:val="771C2CCF"/>
    <w:rsid w:val="7724202B"/>
    <w:rsid w:val="77260C9B"/>
    <w:rsid w:val="77AE538E"/>
    <w:rsid w:val="78104A82"/>
    <w:rsid w:val="78113928"/>
    <w:rsid w:val="782B046B"/>
    <w:rsid w:val="789A3093"/>
    <w:rsid w:val="78B623DE"/>
    <w:rsid w:val="79BA1408"/>
    <w:rsid w:val="79EC345A"/>
    <w:rsid w:val="7A037F40"/>
    <w:rsid w:val="7B1156A0"/>
    <w:rsid w:val="7B1D7775"/>
    <w:rsid w:val="7B3A36A9"/>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Date"/>
    <w:basedOn w:val="1"/>
    <w:next w:val="1"/>
    <w:qFormat/>
    <w:uiPriority w:val="0"/>
    <w:pPr>
      <w:widowControl/>
      <w:ind w:left="100" w:leftChars="2500"/>
      <w:jc w:val="left"/>
    </w:pPr>
    <w:rPr>
      <w:kern w:val="0"/>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表格文字"/>
    <w:basedOn w:val="1"/>
    <w:qFormat/>
    <w:uiPriority w:val="0"/>
    <w:pPr>
      <w:spacing w:before="25" w:after="25"/>
    </w:pPr>
    <w:rPr>
      <w:bCs/>
      <w:spacing w:val="10"/>
    </w:rPr>
  </w:style>
  <w:style w:type="character" w:customStyle="1" w:styleId="17">
    <w:name w:val="页眉 Char"/>
    <w:basedOn w:val="14"/>
    <w:link w:val="10"/>
    <w:qFormat/>
    <w:uiPriority w:val="99"/>
    <w:rPr>
      <w:rFonts w:ascii="Times New Roman" w:hAnsi="Times New Roman" w:eastAsia="宋体" w:cs="Times New Roman"/>
      <w:sz w:val="18"/>
      <w:szCs w:val="18"/>
    </w:rPr>
  </w:style>
  <w:style w:type="character" w:customStyle="1" w:styleId="18">
    <w:name w:val="页脚 Char"/>
    <w:basedOn w:val="14"/>
    <w:link w:val="9"/>
    <w:qFormat/>
    <w:uiPriority w:val="99"/>
    <w:rPr>
      <w:rFonts w:ascii="Times New Roman" w:hAnsi="Times New Roman" w:eastAsia="宋体" w:cs="Times New Roman"/>
      <w:sz w:val="18"/>
      <w:szCs w:val="18"/>
    </w:rPr>
  </w:style>
  <w:style w:type="character" w:customStyle="1" w:styleId="19">
    <w:name w:val="批注框文本 Char"/>
    <w:basedOn w:val="14"/>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1013</Words>
  <Characters>5780</Characters>
  <Lines>48</Lines>
  <Paragraphs>13</Paragraphs>
  <TotalTime>3</TotalTime>
  <ScaleCrop>false</ScaleCrop>
  <LinksUpToDate>false</LinksUpToDate>
  <CharactersWithSpaces>6780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2020-07-01T01:18:58Z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