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浙江浙茶香茶业有限公司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10321-2023-H</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肖新龙</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2020-N1HACCP-1232380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任泽华</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2022-N1HACCP-1059498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