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石家庄庄东电气设备有限公司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20331-2023-Q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2022-N1QMS-4022240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赵国正</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ISC-JSZJ-634</w:t>
            </w:r>
          </w:p>
          <w:p w:rsidR="002D4D32">
            <w:pPr>
              <w:snapToGrid w:val="0"/>
              <w:spacing w:line="320" w:lineRule="exact"/>
              <w:ind w:left="1309"/>
              <w:rPr>
                <w:sz w:val="22"/>
                <w:szCs w:val="22"/>
                <w:highlight w:val="yellow"/>
              </w:rPr>
            </w:pPr>
            <w:r>
              <w:rPr>
                <w:sz w:val="22"/>
                <w:szCs w:val="22"/>
                <w:highlight w:val="yellow"/>
              </w:rPr>
              <w:t>承德市溢源衡器制造有限公司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